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Udział w ćwiczeniach	16h
Praca własna: 76h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0,96
Inne formy kontaktu bezpośredniego ( 4h - egzaminy, 10h - konsultacje oraz 4h - zaliczenia i egzaminy w dodatkowych terminach) 0,72
Łącznie 1,68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ekonomiczna, Rachunkowość, Matematyka,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zapoznanie z teoretycznymi i praktycznymi aspektami analizy finansowej.
Celem nauczania przedmiotu jest przygotowanie studenta do samodzielnej oceny sytuacji ekonomiczno – finansowej podmiotów gospodarczych, organizacji, sekcji / działów gospodarki, w tym w szczególności: analizy sprawozdań finansowych i wskaźników finansowych, dekompozycji wskaźników finansowych, oceny ryzyka zagrożenia upadłością i wykorzystania systemów wczesnego ostrzegania.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pojęcie, funkcje analizy finansowej                                                                         Wstępna analiza sprawozdań finansowych 
Ocena kondycji finansowej na podstawie analizy wskaźnikowej: wskaźniki płynności,
aktywności (rotacji), stopnia zadłużenia, możliwości obsługi długu i rentowności, dekompozycja wskaźników.
Analiza marginalna (dźwignia operacyjna, finansowa, połączona, mnożniki zysku)                                                                                                                                                                                                             
Systemy i sposoby oceny pogarszającej się sytuacji finansowej jednostki gospodarczej: systemy wczesnego ostrzegania, analiza dyskryminacyjna. 
Systemy rankingowe i ratingowe. 
Ćwiczenia:
Wstępna analiza sprawozdań finansowych: bilansu, rachunku zysków i strat, informacji
dodatkowej, rachunku środków pieniężnych, zestawienia zmian w kapitale własnym. 
Ocena kondycji finansowej na podstawie analizy wskaźnikowej: wskaźniki płynności,
aktywności (rotacji), stopnia zadłużenia, możliwości obsługi długu i rentowności, dekompozycja wskaźnikow  Analiza marginalna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składać się będzie w 50% ocena z ćwiczeń oraz w 50% ocena z testu egzaminacyjnego, pod warunkiem, że obie oceny są pozytywne. Egzamin będzie w formie pisemnej w formie testu jednokrotnego wyboru. Weryfikacja osiąganych efektów uczenia w ramach ćwiczeń odbywa się poprzez ocenę ciągłą aktywności i pracy samodzielnej, ocenę kolokwium pisemnego. Zaliczenie ćwiczeń jest warunkiem przystąpienia do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Beata Kotowska, Aldona Uziębło, Olga Wyszkowska-Kniewska,  Analiza finansowa w przedsiębiorstwie, CeDeWu, Warszawa 2018
2. Gołębiowski G., Grycuk A., Tłaczała A., Wiśniewski P., Analiza finansowa przedsiębiorstwa, Difin, Warszawa 2014
3. W. Dębski, Teoretyczne i praktyczne aspekty zarządzania finansami przedsiębiorstwa, WN PWN, Warszawa 2005
Uzupełniająca                                                                                                                                                                                                                                                                                  1.M. Grabowska, Zarządzanie płynnością finansową przedsiębiorstw, CeDeWu, Warszawa 2017
2. E. Śnieżek, M. Wiatr, Interpretacja i analiza przepływów pieniężnych, Wolters Kluwer Polska Sp. z o.o.,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Zna istotę sporządzania sprawozdań finansowych oraz techniki ewidencjonowania i podziału kosztów oraz zasad prowadzenia rachunkowości.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K_W15: </w:t>
      </w:r>
    </w:p>
    <w:p>
      <w:pPr/>
      <w:r>
        <w:rPr/>
        <w:t xml:space="preserve">Zna zasady prowadzenia księgowości, agregacji danych, niezbędnych dla oceny procesów decyzyjnych związanych z zarządzaniem i oceną kosztów oraz poziomem rentowności i efektywności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samodzielnie ocenić sytuację ekonomiczno-finansową podmiotu gospodarczego; potrafi dokonać właściwego doboru metod analitycznych zarówno ilościowych jak i jakościowych, w szczególności w zakresie: metodyki analizy wskaźnikowej, dekompozycji wskaźników, oceny progu rentowności, zastosowania metod wyceny mnożników rynkowych, oceny ryzyka upadłości na bazie modeli wczesnego ostrzegania, potrafi także dokonywać analiz i ocen zarówno w czasie jak i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przedstawić wynik analiz z wnioskami dostosowanymi do systemu decyzyjnego przedsiębiorstwa, w szczególności potrafi ocenić sytuację finansową firmy, dokonać porównań na rożnych poziomach agregacji oraz różnych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K_U15: </w:t>
      </w:r>
    </w:p>
    <w:p>
      <w:pPr/>
      <w:r>
        <w:rPr/>
        <w:t xml:space="preserve">Potrafi zastosować wybrane metody w celu oceny sytuacji ekonomiczno-finansowej oraz realizowanej przez podmiot strategii biznesowej.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skutecznie komunikować się w zespole i współdziałać na różnych poziomach kompetencji, zależnie od typu zadania i składu zespołu,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2024-05-22T03:07:29+02:00</dcterms:created>
  <dcterms:modified xsi:type="dcterms:W3CDTF">2024-05-22T03:07:29+02:00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