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projektów gospodarczych</w:t>
      </w:r>
    </w:p>
    <w:p>
      <w:pPr>
        <w:keepNext w:val="1"/>
        <w:spacing w:after="10"/>
      </w:pPr>
      <w:r>
        <w:rPr>
          <w:b/>
          <w:bCs/>
        </w:rPr>
        <w:t xml:space="preserve">Koordynator przedmiotu: </w:t>
      </w:r>
    </w:p>
    <w:p>
      <w:pPr>
        <w:spacing w:before="20" w:after="190"/>
      </w:pPr>
      <w:r>
        <w:rPr/>
        <w:t xml:space="preserve">dr Irena Bielecka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ZPK16</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93h
Sumaryczne obciążenie pracą studenta	125h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1,28
Inne formy kontaktu bezpośredniego ( egzaminy, konsultacje oraz zaliczenia i egzaminy w dodatkowych terminach) 0,72
Łącznie 2,00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 i makroekonomia, rachunkowość, finanse</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przedmiotu jest zdobycie wiedzy o istocie inwestowania w przedsiębiorstwie, sposobach finansowania przedsięwzięć inwestycyjnych, metodach badania ich efektywności i oceny ryzyka.
Celem jest także nabycie umiejętności analizy nakładów w aspekcie ich wielkości, rodzajów i opłacalności oraz oceny projektów inwestycji rzeczowych wybranymi metodami statycznymi i dynamicznymi.
</w:t>
      </w:r>
    </w:p>
    <w:p>
      <w:pPr>
        <w:keepNext w:val="1"/>
        <w:spacing w:after="10"/>
      </w:pPr>
      <w:r>
        <w:rPr>
          <w:b/>
          <w:bCs/>
        </w:rPr>
        <w:t xml:space="preserve">Treści kształcenia: </w:t>
      </w:r>
    </w:p>
    <w:p>
      <w:pPr>
        <w:spacing w:before="20" w:after="190"/>
      </w:pPr>
      <w:r>
        <w:rPr/>
        <w:t xml:space="preserve">Wykłady (tematy)
1. Pojęcie i rodzaje inwestycji. Inwestycje w strategii i rozwoju przedsiębiorstw. Czas i ryzyko a efektywność inwestycji. 
2. Cykl rozwoju projektu inwestycyjnego. 3. Źródła finansowania projektów inwestycyjnych. Koszt pozyskania kapitału. Efekt dźwigni finansowej. 4. Istota, geneza i rodzaje rachunku inwestycji. Analiza progu rentowności i analiza wrażliwości. 
5. Statyczne metody opłacalności przedsięwzięć inwestycyjnych: proste stopy zwrotu, metoda prostego okresu zwrotu, metoda księgowej stopy zwrotu. 6. Metody oceny projektów inwestycyjnych oparte na dyskontowaniu: metoda wartości bieżącej netto, metoda wewnętrznej stopy procentowej, metoda wskaźnika rentowności, metoda zdyskontowanego  okresu zwrotu. 
7. Warunki sporządzania i stosowania rachunku opłacalności.
Ćwiczenia (tematy)
1. Wprowadzenie do przedmiotu. Istota inwestycji i podstawowe pojęcia. Klasyfikacje inwestycji według różnych kryteriów. Decyzje inwestycyjne i finansowe. 2. Czas i ryzyko a efektywność inwestycji. Techniki obliczania zmiennej wartości pieniądz w czasie.   3. Fazy i etapy cyklu rozwojowego projektu inwestycyjnego. Rozkład wpływów i wydatków w procesie inwestycyjnym. Zamrożenie nakładów inwestycyjnych. 4. Formy finansowania projektów inwestycyjnych. Obliczanie średnio
ważonego kosztu kapitału. 5. Przykłady zastosowań metod statycznych do oceny mniejszych inwestycji przedsiębiorstw, o stosunkowo krótszym czasie realizacji i eksploatacji. 6. Ocena racjonalności realizacji projektów inwestycyjnych, w konkretnych warunkach decyzyjnych, na podstawie metody wartości zdyskontowanej netto. 7. Ocena ekonomicznej zasadności realizacji inwestycji na podstawie rzeczywistej stopy rentowności ustalanej metodą matematyczną i graficzną. 
8. Interpretacja ekonomiczna metody wyznaczania wskaźnika rentowności. Obliczanie zdyskontowanego okresu zwrotu określonego przedsięwzięcia. 9. Przykłady metod korygujących efektywność projektu inwestycyjnego.
</w:t>
      </w:r>
    </w:p>
    <w:p>
      <w:pPr>
        <w:keepNext w:val="1"/>
        <w:spacing w:after="10"/>
      </w:pPr>
      <w:r>
        <w:rPr>
          <w:b/>
          <w:bCs/>
        </w:rPr>
        <w:t xml:space="preserve">Metody oceny: </w:t>
      </w:r>
    </w:p>
    <w:p>
      <w:pPr>
        <w:spacing w:before="20" w:after="190"/>
      </w:pPr>
      <w:r>
        <w:rPr/>
        <w:t xml:space="preserve">Warunkiem zaliczenia przedmiotu jest uzyskanie pozytywnej oceny z zaliczenia przeprowadzonego przed sesją egzaminacyjną i zdaniu egzaminu. Podstawą zaliczenia ćwiczeń jest otrzymanie oceny pozytywnej z dwóch kolokwiów zawierających test i zadania.  Do zaliczenia każdego kolokwium jak i egzaminu konieczne jest uzyskanie 50% maksymalnej liczby punktów. Ostateczna ocena z przedmiotu jest średnia ważoną oceny z egzaminu i zaliczenia (waga 2:1)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red. T. Gostkowska – Drzewiecka, Projekty inwestycyjne – finansowanie, metody i procedury oceny, Gdańsk 1997.
2. W. Rogowski, Rachunek Efektywności przedsięwzięć inwestycyjnych, Oficyna Ekonomiczna, Kraków 2004.
3. A. Mańkowski, Z. Tarapata, Metody oceny projektów gospodarczych Wyd. WSE, Warszawa 2004.
4. W. J. Pazio, Analiza finansowa i ocena efektywności projektów inwestycyjnych przedsiębiorstw, WPW, Warszawa
2001 
Literatura uzupełniająca:
1. H. Towarnicka, Strategie inwestycyjne przedsiębiorstw, Wydawnictwo Akademii Ekonomicznej we Wroclawiu, Wrocław 2003.
2. K. Marciniak, Finansowa ocena przedsięwzięć inwestycyjnych przedsiębiorstw, AE w Katowicach, Katowice 1996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K_W05: </w:t>
      </w:r>
    </w:p>
    <w:p>
      <w:pPr/>
      <w:r>
        <w:rPr/>
        <w:t xml:space="preserve">Zna rolę i znaczenie inwestycji w procesie funkcjonowania i rozwoju podmiotów gospodarczych. Wie, że decyzje inwestycyjne podejmowane przez przedsiębiorców i menedżerów należą do najtrudniejszych a zarazem najbardziej odpowiedzialnych. Posiada wiedzę dotyczącą podstawowych cech i rodzajów inwestycji oraz budżetowania przedsięwzięć inwestycyjnych</w:t>
      </w:r>
    </w:p>
    <w:p>
      <w:pPr>
        <w:spacing w:before="60"/>
      </w:pPr>
      <w:r>
        <w:rPr/>
        <w:t xml:space="preserve">Weryfikacja: </w:t>
      </w:r>
    </w:p>
    <w:p>
      <w:pPr>
        <w:spacing w:before="20" w:after="190"/>
      </w:pPr>
      <w:r>
        <w:rPr/>
        <w:t xml:space="preserve">Egzamin, kolokwium I, II</w:t>
      </w:r>
    </w:p>
    <w:p>
      <w:pPr>
        <w:spacing w:before="20" w:after="190"/>
      </w:pPr>
      <w:r>
        <w:rPr>
          <w:b/>
          <w:bCs/>
        </w:rPr>
        <w:t xml:space="preserve">Powiązane charakterystyki kierunkowe: </w:t>
      </w:r>
      <w:r>
        <w:rPr/>
        <w:t xml:space="preserve">K_WO5</w:t>
      </w:r>
    </w:p>
    <w:p>
      <w:pPr>
        <w:spacing w:before="20" w:after="190"/>
      </w:pPr>
      <w:r>
        <w:rPr>
          <w:b/>
          <w:bCs/>
        </w:rPr>
        <w:t xml:space="preserve">Powiązane charakterystyki obszarowe: </w:t>
      </w:r>
      <w:r>
        <w:rPr/>
        <w:t xml:space="preserve"/>
      </w:r>
    </w:p>
    <w:p>
      <w:pPr>
        <w:keepNext w:val="1"/>
        <w:spacing w:after="10"/>
      </w:pPr>
      <w:r>
        <w:rPr>
          <w:b/>
          <w:bCs/>
        </w:rPr>
        <w:t xml:space="preserve">Charakterystyka K_W15: </w:t>
      </w:r>
    </w:p>
    <w:p>
      <w:pPr/>
      <w:r>
        <w:rPr/>
        <w:t xml:space="preserve">Ma wiedzę z zakresu źródeł finansowania projektów inwestycyjnych, dostrzega i rozumie znaczenie kosztu pozyskania kapitału na ich sfinansowanie jako zasadniczego parametru wyznaczającego poziom stopy dyskontowej. Zna wybrane, najczyściej stosowane w praktyce gospodarczej, metody oceny opłacalności przedsięwzięć inwestycyjnych zarówno o charakterze prostym, jak i oparte na dyskontowaniu.</w:t>
      </w:r>
    </w:p>
    <w:p>
      <w:pPr>
        <w:spacing w:before="60"/>
      </w:pPr>
      <w:r>
        <w:rPr/>
        <w:t xml:space="preserve">Weryfikacja: </w:t>
      </w:r>
    </w:p>
    <w:p>
      <w:pPr>
        <w:spacing w:before="20" w:after="190"/>
      </w:pPr>
      <w:r>
        <w:rPr/>
        <w:t xml:space="preserve">Egzamin, kolokwium I, II</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K_U07: </w:t>
      </w:r>
    </w:p>
    <w:p>
      <w:pPr/>
      <w:r>
        <w:rPr/>
        <w:t xml:space="preserve">Potrafi przygotować założenia procesu
inwestycji, potrafi wykonać kalkulacje finansowe
związane z procesem inwestowania oraz
pożyczania kapitału przez firmę. Potrafi obliczyć średni koszt kapitału potrzebny na sfinansowanie projektu inwestycyjnego i analizować wpływ poszczególnych elementów na jego poziom. 
</w:t>
      </w:r>
    </w:p>
    <w:p>
      <w:pPr>
        <w:spacing w:before="60"/>
      </w:pPr>
      <w:r>
        <w:rPr/>
        <w:t xml:space="preserve">Weryfikacja: </w:t>
      </w:r>
    </w:p>
    <w:p>
      <w:pPr>
        <w:spacing w:before="20" w:after="190"/>
      </w:pPr>
      <w:r>
        <w:rPr/>
        <w:t xml:space="preserve">Egzamin, kolokwium I, II</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K_U15: </w:t>
      </w:r>
    </w:p>
    <w:p>
      <w:pPr/>
      <w:r>
        <w:rPr/>
        <w:t xml:space="preserve">Potrafi rozważyć ekonomiczną zasadność realizacji inwestycji posługując się najczęściej stosowanymi w praktyce metodami statycznymi i dynamicznymi. Potrafi porównywać alternatywne projekty
inwestycyjne, tworzyć różne scenariusze
realizacji projektów oraz oceniać ich ryzyko
finansowe.
</w:t>
      </w:r>
    </w:p>
    <w:p>
      <w:pPr>
        <w:spacing w:before="60"/>
      </w:pPr>
      <w:r>
        <w:rPr/>
        <w:t xml:space="preserve">Weryfikacja: </w:t>
      </w:r>
    </w:p>
    <w:p>
      <w:pPr>
        <w:spacing w:before="20" w:after="190"/>
      </w:pPr>
      <w:r>
        <w:rPr/>
        <w:t xml:space="preserve">Egzamin, kolokwium I, II</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K_K04: </w:t>
      </w:r>
    </w:p>
    <w:p>
      <w:pPr/>
      <w:r>
        <w:rPr/>
        <w:t xml:space="preserve">Ma świadomość wagi problemów, trudności oraz
ryzyka towarzyszącego podejmowaniu decyzji.
Rozumie potrzebę proponowanych nowych
rozwiązań w przypadku złożonych lub
nietypowych projektów inwestycyjnych.
</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K_KO4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2026-01-16T05:57:49+01:00</dcterms:created>
  <dcterms:modified xsi:type="dcterms:W3CDTF">2026-01-16T05:57:49+01:00</dcterms:modified>
</cp:coreProperties>
</file>

<file path=docProps/custom.xml><?xml version="1.0" encoding="utf-8"?>
<Properties xmlns="http://schemas.openxmlformats.org/officeDocument/2006/custom-properties" xmlns:vt="http://schemas.openxmlformats.org/officeDocument/2006/docPropsVTypes"/>
</file>