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27 h-zapoznanie z literaturą, 27 h-przygotowanie do egzaminu 19h-przygotowanie do zajęć, 20 h- przygotowanie do kolokwium), 	łącznie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Struktura handlu światowego. 2.Klasyczne teorie handlu międzynarodowego 3. Teoria HOS i teorie alternatywne handlu międzynarodowego. 4. Międzynarodowe przepływy kapitałowe i migracja zasobów pracy 5. Zagraniczna polityka handlowa. 6.Polityka integracyjna 7.Bilans płatniczy. 8.Kurs walutowy i rynek walutowy
Ćwiczenia (tematy)
1.Międzynarodowy podział pracy a gospodarka światowa. Tradycyjny  i produkcyjny międzynarodowy podział pracy. Czynniki determinujące międzynarodowy podział pracy. 2.Teoria przewagi absolutnej i komparatywnej 3. Narzędzia badawcze neoklasycznej teorii handlu zagranicznego. Terms of trade. 4. Formy międzynarodowego przepływu kapitału. BIZ w Polsce 5. Cło. Mechanizm  cła i jego ekonomiczne skutki. 6. Bariery poza i parotaryfowe. 7.Mechanizm integracji gospodarczej 8.Struktura bilansu płatniczego-polski bilans płatniczy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Budnikowski A., Ekonomia międzynarodowa, PWE 2016
2.	Bożyk P., Międzynarodowe stosunki ekonomiczne, PWE 2008
3.	Rymarczyk J., Międzynarodowe stosunki gospodarcze, PWE 2010
4.	Budnikowski A. ,Międzynarodowe stosunki gospodarcze, PWE 2006
Literatura uzupełniająca:
1.	Guzek M., Międzynarodowe stosunki gospodarcze. Zarys teorii i polityki handlowej, PWE Warszawa 2006
2.	Krugman P., R., Obstfeld M., Międzynarodowe stosunki gospodarcze, PWN, Warszawa 2004
3.	Oziewicz E., Michałowski T., Międzynarodowe stosunki gospodarcze. Teoria i praktyka, PWE Warszawa 2012
4.	Wydymus S., Hajdukiewicz  A., Liberalizacja handlu a protekcjonizm , Korzyści i zagrożenia dla wymiany handlowej Polski, Difin 2015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K_WO1</w:t>
      </w:r>
    </w:p>
    <w:p>
      <w:pPr>
        <w:spacing w:before="20" w:after="190"/>
      </w:pPr>
      <w:r>
        <w:rPr>
          <w:b/>
          <w:bCs/>
        </w:rPr>
        <w:t xml:space="preserve">Powiązane charakterystyki obszarowe: </w:t>
      </w:r>
      <w:r>
        <w:rPr/>
        <w:t xml:space="preserve"/>
      </w:r>
    </w:p>
    <w:p>
      <w:pPr>
        <w:keepNext w:val="1"/>
        <w:spacing w:after="10"/>
      </w:pPr>
      <w:r>
        <w:rPr>
          <w:b/>
          <w:bCs/>
        </w:rPr>
        <w:t xml:space="preserve">Charakterystyka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K_WO2</w:t>
      </w:r>
    </w:p>
    <w:p>
      <w:pPr>
        <w:spacing w:before="20" w:after="190"/>
      </w:pPr>
      <w:r>
        <w:rPr>
          <w:b/>
          <w:bCs/>
        </w:rPr>
        <w:t xml:space="preserve">Powiązane charakterystyki obszarowe: </w:t>
      </w:r>
      <w:r>
        <w:rPr/>
        <w:t xml:space="preserve"/>
      </w:r>
    </w:p>
    <w:p>
      <w:pPr>
        <w:keepNext w:val="1"/>
        <w:spacing w:after="10"/>
      </w:pPr>
      <w:r>
        <w:rPr>
          <w:b/>
          <w:bCs/>
        </w:rPr>
        <w:t xml:space="preserve">Charakterystyka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charakterystyki kierunkowe: </w:t>
      </w:r>
      <w:r>
        <w:rPr/>
        <w:t xml:space="preserve">K_WO8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charakterystyki kierunkowe: </w:t>
      </w:r>
      <w:r>
        <w:rPr/>
        <w:t xml:space="preserve">K_KO8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2024-05-21T21:13:09+02:00</dcterms:created>
  <dcterms:modified xsi:type="dcterms:W3CDTF">2024-05-21T21:13:09+02:00</dcterms:modified>
</cp:coreProperties>
</file>

<file path=docProps/custom.xml><?xml version="1.0" encoding="utf-8"?>
<Properties xmlns="http://schemas.openxmlformats.org/officeDocument/2006/custom-properties" xmlns:vt="http://schemas.openxmlformats.org/officeDocument/2006/docPropsVTypes"/>
</file>