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prof. dr hab. Anna Krajewska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 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 w tym 16h - wykłady; 16h - ćwiczenia; 15h - konsultacje, 28h - przygotowanie do zajęć, przygotowanie się do egzaminu - 25h, przygotowanie się do egzaminu - 25 h, przygotowanie się do zaliczenia - 25h.</w:t>
      </w:r>
    </w:p>
    <w:p>
      <w:pPr>
        <w:keepNext w:val="1"/>
        <w:spacing w:after="10"/>
      </w:pPr>
      <w:r>
        <w:rPr>
          <w:b/>
          <w:bCs/>
        </w:rPr>
        <w:t xml:space="preserve">Liczba punktów ECTS na zajęciach wymagających bezpośredniego udziału nauczycieli akademickich: </w:t>
      </w:r>
    </w:p>
    <w:p>
      <w:pPr>
        <w:spacing w:before="20" w:after="190"/>
      </w:pPr>
      <w:r>
        <w:rPr/>
        <w:t xml:space="preserve">I. 1,48 ECTS - wykłady, ćwiczenia, egzaminy
II. 0,6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Rachunkowość, Ekonometria, Statystyka</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wykładu jest zapoznanie studentów z
zastosowaniem mikroekonomii do podejmowania
decyzji ekonomicznych w przedsiębiorstwie.
Ekonomia menedżerska łączy w sobie teorię
ekonomii z naukami ilościowymi i zarządzaniem.
Daje to do rąk przyszłego menedżera imponujący
zestaw narzędzi służących do analizy problemów
ekonomicznych, z jakimi każdego dnia musi się
spotykać w przedsiębiorstwie. Wykorzystanie tych
narzędzi umożliwia podejmowanie decyzji
zapewniających efektywne funkcjonowanie
podmiotów gospodarczych.</w:t>
      </w:r>
    </w:p>
    <w:p>
      <w:pPr>
        <w:keepNext w:val="1"/>
        <w:spacing w:after="10"/>
      </w:pPr>
      <w:r>
        <w:rPr>
          <w:b/>
          <w:bCs/>
        </w:rPr>
        <w:t xml:space="preserve">Treści kształcenia: </w:t>
      </w:r>
    </w:p>
    <w:p>
      <w:pPr>
        <w:spacing w:before="20" w:after="190"/>
      </w:pPr>
      <w:r>
        <w:rPr/>
        <w:t xml:space="preserve">Wykłady :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Regulacje, dobra publiczne,
analiza kosztów i korzyści, zawodność rynku
(Dobra publiczne. Efekty zewnętrzne, monopol
naturalny. Analiza kosztów i korzyści. Ocena
przedsięwzięć publicznych. Wycena kosztów i
korzyści Ćwiczenia: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Regulacja, dobra publiczne,
analiza kosztów i korzyści, zawodność rynku
(Dobra publiczne. Efekty zewnętrzne, monopol naturalny. Analiza kosztów i korzyści. Ocena
przedsięwzięć publicznych. Wycena kosztów i
korzyści. </w:t>
      </w:r>
    </w:p>
    <w:p>
      <w:pPr>
        <w:keepNext w:val="1"/>
        <w:spacing w:after="10"/>
      </w:pPr>
      <w:r>
        <w:rPr>
          <w:b/>
          <w:bCs/>
        </w:rPr>
        <w:t xml:space="preserve">Metody oceny: </w:t>
      </w:r>
    </w:p>
    <w:p>
      <w:pPr>
        <w:spacing w:before="20" w:after="190"/>
      </w:pPr>
      <w:r>
        <w:rPr/>
        <w:t xml:space="preserve">Egzamin pisemny składający się z części opisowej,
zadania do rozwiązania i prezentacji modeli
graficznych. Dwa kolokwia. Ocena aktywności
studenta na ćwiczeniach. Ocena ogólna -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W. Samuelson, S.Marks, Ekonomia
menedżerska, PWE, 2009; L.Froeb, Ekonomia
menedżerska, PWE 2012. Uzupełniająca: D. Begg,
S. Fisher, R. Dornbusch, Mikroekonomia, PWE,
Warszawa 2007, r. 18. Czy warto sprywatyzować
monopol naturalny? (s. 550-576).</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Student ma wiedzę na temat roli, jaką w procesie podejmowania decyzji mogą pełnić modele i narzędzia analiz ekonomicznych służące do opisu rzeczywistości gospodarczej.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W12: </w:t>
      </w:r>
    </w:p>
    <w:p>
      <w:pPr/>
      <w:r>
        <w:rPr/>
        <w:t xml:space="preserve">W wyniku przeprowadzonych zajęć student powinien umieć wykorzystać podstawowe narzędzia analiz ekonomicznych i stosować je w praktyce do rozwiązywania problemów decyzyjnych występujących w przedsiębiorstwie.</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U03: </w:t>
      </w:r>
    </w:p>
    <w:p>
      <w:pPr/>
      <w:r>
        <w:rPr/>
        <w:t xml:space="preserve">Student potrafi określić rolę ryzyka w podejmowaniu decyzji gospodarczych, dokonać pomiaru ryzyka, zastosować metody ograniczania ryzyka.</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W wyniku przeprowadzonych zajęć student powinien być w stanie przeprowadzić analizę kosztów w krótkim i długim okresie, dokonać oceny różnych decyzji menedżerskich i roli zysku w przedsiębiorstwie.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Student powinien być w stanie wyznaczać optymalną strukturę produkcji, przeprowadzić analizy popytu na podstawie cenowych elastyczności popytu, wykonywać wyznaczanie strategii cenowych, przeprowadzać analizy kosztów i korzyści w przedsiębiorstwie i instytucjach sektora publicznego.</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K06: </w:t>
      </w:r>
    </w:p>
    <w:p>
      <w:pPr/>
      <w:r>
        <w:rPr/>
        <w:t xml:space="preserve">Student nabędzie postawy cechujące się kreatywnością, otwartością na stosowanie nieszablonowych rozwiązań, zdolnością do podejmowania racjonalnych decyzji menedżerskich, zdolnością logicznego myślenia, niezbędnego w analizie procesów gospodarczych.</w:t>
      </w:r>
    </w:p>
    <w:p>
      <w:pPr>
        <w:spacing w:before="60"/>
      </w:pPr>
      <w:r>
        <w:rPr/>
        <w:t xml:space="preserve">Weryfikacja: </w:t>
      </w:r>
    </w:p>
    <w:p>
      <w:pPr>
        <w:spacing w:before="20" w:after="190"/>
      </w:pPr>
      <w:r>
        <w:rPr/>
        <w:t xml:space="preserve">Ocena aktywności na zajęciach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2026-08-24T08:07:58+02:00</dcterms:created>
  <dcterms:modified xsi:type="dcterms:W3CDTF">2026-08-24T08:07:58+02:00</dcterms:modified>
</cp:coreProperties>
</file>

<file path=docProps/custom.xml><?xml version="1.0" encoding="utf-8"?>
<Properties xmlns="http://schemas.openxmlformats.org/officeDocument/2006/custom-properties" xmlns:vt="http://schemas.openxmlformats.org/officeDocument/2006/docPropsVTypes"/>
</file>