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E-biznes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Zbigniew Kleniewski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ZPS 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24 godz. - wykłady i ćwiczenia,
15 godz - przygotowanie się do zajęć w tym zapoznanie z literaturą,
14 godz. - przygotowanie do egzaminu, 
10 godz. - przygotowanie do zaliczenia,
18 godz. - konsultacje,
2 godz. - inne.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I. 0,64 ECTS – wykłady i ćwiczenia
II. 0,36 ECTS – konsultacje, 0,08 ECTS – inne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1,76 ECTS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min.15, ćwiczenia 24-30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z: 
- podstawowymi zagadnieniami e-biznesu oraz specyfiką     działalności gospodarczej w środowisku internetowym
- narzędziami do prowadzenia i promocji firmy w Internecie
- aspektami prawnymi e-biznesu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
1. Specyfika biznesu w Internecie
 2. Sklepy internetowe i platformy aukcyjne
 3. Efektywność sprzedaży
 4. Usługi online
 5. Podstawy marketingu internetowego 
 6. Technologie mobilne w e-biznesie
 7. Zasady komunikacji e-biznesowej
 8. Systemy płatności w Internecie
 9. Podstawy prawne e-biznesu
10. Bezpieczeństwo w systemach gospodarki elektronicznej
Ćwiczenia:
1. Modele e-biznesu
2. Przetwarzanie w chmurze
3. Sklepy internetowe
4. Analiza konkurencji
5. Marketing w Internecie
6. Systemy zarządzania treścią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ocenę końcową składają się ocena z zaliczonych ćwiczeń 40% oraz ocena z egzaminu 60%. Ćwiczenia oceniane są na podstawie obecności na ćwiczeniach oraz wykonanie zadania i opracowanie krótkiego raportu z wykonanego zadania. Egzamin składa się z 2 części: pytań testowych oraz pytania otwartego.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Praca zbiorowa, Biblia e-biznesu, Helion 2013.
Maciej Dutko, E-biznes. Poradnik praktyka. Wydanie II,   Helion 2013.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W07: </w:t>
      </w:r>
    </w:p>
    <w:p>
      <w:pPr/>
      <w:r>
        <w:rPr/>
        <w:t xml:space="preserve">Zna zagadnienia związane z aspektami prawnymi e-biznesu.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W11: </w:t>
      </w:r>
    </w:p>
    <w:p>
      <w:pPr/>
      <w:r>
        <w:rPr/>
        <w:t xml:space="preserve">1. Zna podstawowe zagadnienia związane z działalnością przedsiębiorstwa w e-biznesie.
2. Zna podstawowe zasady promocji firmy w Internecie.
3. Zna zagrożenia i bariery funkcjonowania firm w biznesie wirtualnym.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U04: </w:t>
      </w:r>
    </w:p>
    <w:p>
      <w:pPr/>
      <w:r>
        <w:rPr/>
        <w:t xml:space="preserve">1. Nabywa umiejętność zrozumienia mechanizmów rządzących e-biznesem.
2. Umie wskazać modele e-handlu.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U06: </w:t>
      </w:r>
    </w:p>
    <w:p>
      <w:pPr/>
      <w:r>
        <w:rPr/>
        <w:t xml:space="preserve">Umie wskazać  narzędzia e-marketingu i aplikacje internetowe przydatne w e-biznesie.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U07: </w:t>
      </w:r>
    </w:p>
    <w:p>
      <w:pPr/>
      <w:r>
        <w:rPr/>
        <w:t xml:space="preserve">Umie operować podstawowymi terminami z zakresu e-biznesu.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 Jest świadomy konieczności uzupełniania i doskonalenia nabytej wiedzy i umiejętności.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ćwiczeń, aktywność na ćwiczeniach.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K06: </w:t>
      </w:r>
    </w:p>
    <w:p>
      <w:pPr/>
      <w:r>
        <w:rPr/>
        <w:t xml:space="preserve">Jest świadomy dynamicznych zmian dokonujących się w e-biznesie i konieczności uzupełniania wiedzy i umiejętności.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ćwiczeń, aktywność na ćwiczeniach.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2024-05-18T06:43:14+02:00</dcterms:created>
  <dcterms:modified xsi:type="dcterms:W3CDTF">2024-05-18T06:43:14+02:00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