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- liczba godzin według planu studiów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 rozwijanie wiedzy teoretycznej i umiejętności zdobytych  podczas studiów oraz wykształcenie umiejętności zastosowania ich w praktyce funkcjonowania firmy, 
Student odbywający praktykę zawodową ma możliwość praktycznego poznania zagadnień związanych z wybraną specjalnością, jak również zebrania materiałów źródłowych  do pisania pracy dyplomowej. 
Praktyki pozwalają również na nawiązanie kontaktów zawodowych, umożliwiających wykorzystanie ich w momencie poszukiwania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1. Podstawowymi zasadami bezpieczeństwa i higieny pracy. 2. Strukturą organizacyjną , formą własnościową podmiotu gospodarczego i charakterem prowadzonej działalności 3. Pracą wybranych działów lub zagadnień, np.: - Planowanie i analiza ekonomiczna - Monitoring kosztów - Ewidencja księgowa - Współpraca z instytucjami finansowymi - Zasady i źródła finansowania działalności -  Rozliczenia podatkowe - Ocena ryzyka - Badania rynkowe i prognozowanie - Systemy wspomagające zarządzanie - Kontakt z klientami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Zgodnie z „Zasadami 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studenckiej. Istnieje również możliwość zaliczenia praktyki studenckiej  na podstawie udokumentowanego doświadczenia zawodowego lub udokumentowanej działalności gospodarczej, odpowiadających programowi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K_W02: </w:t>
      </w:r>
    </w:p>
    <w:p>
      <w:pPr/>
      <w:r>
        <w:rPr/>
        <w:t xml:space="preserve">Ma podstawową wiedzę na temat zasad bezpieczeństwa pracy, struktury organizacyjnej danej jednostki gospodarczej, celach jej działalności i ogólnych zasadach funkcjonowania.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K_W07: </w:t>
      </w:r>
    </w:p>
    <w:p>
      <w:pPr/>
      <w:r>
        <w:rPr/>
        <w:t xml:space="preserve">Zna podstawowe akt prawne dotyczące danej sfery działalności Zakładu Pracy, w której odbywa praktykę, posiada podstawową wiedzę na temat dokumentów regulujących jego prace.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K_U05: </w:t>
      </w:r>
    </w:p>
    <w:p>
      <w:pPr/>
      <w:r>
        <w:rPr/>
        <w:t xml:space="preserve">Potrafi zastosować w trakcie wykonywania powierzonych zadań przepisy prawa odnoszące się bezpośrednio do swojego stanowiska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K_U06, K_U13: </w:t>
      </w:r>
    </w:p>
    <w:p>
      <w:pPr/>
      <w:r>
        <w:rPr/>
        <w:t xml:space="preserve">Potrafi wyszukiwać, dobierać i wykorzystywać materiały i informacje niezbędne do realizacji powierzonych zadań komunikując się z przedstawicielami poszczególnych działów firmy oraz ze specjalistami z zewnątrz.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K_U09, K_U10: </w:t>
      </w:r>
    </w:p>
    <w:p>
      <w:pPr/>
      <w:r>
        <w:rPr/>
        <w:t xml:space="preserve">Posiada umiejętność przygotowania prac i wystąpień ustnych dotyczących szczegółowych zagadnień ekonomicznych występujących w danej firmie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K_K02: </w:t>
      </w:r>
    </w:p>
    <w:p>
      <w:pPr/>
      <w:r>
        <w:rPr/>
        <w:t xml:space="preserve">Chętnie uczestniczy w zespole pełniąc w nim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K_K03: </w:t>
      </w:r>
    </w:p>
    <w:p>
      <w:pPr/>
      <w:r>
        <w:rPr/>
        <w:t xml:space="preserve">Efektywnie gospodaruje czasem pracy, sumiennie i z odpowiedzialnością wykonuje zadania określone przez siebie i innych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K_K05, K_K07: </w:t>
      </w:r>
    </w:p>
    <w:p>
      <w:pPr/>
      <w:r>
        <w:rPr/>
        <w:t xml:space="preserve">Wykazuje się umiejętnością krytycznego myślenia i działania dzieląc się swoimi pomysłami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2024-05-18T09:39:54+02:00</dcterms:created>
  <dcterms:modified xsi:type="dcterms:W3CDTF">2024-05-18T09:39:54+02:00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