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INFPM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- 15
b)laboratorium - 30
c) konsultacje - 3
d) zaliczenia - 2
2) Praca własna studenta 60, w tym:
a) przygotowanie do zajęć laboratoryjnych - 10
b) zapoznanie się z literaturą - 15
c) opracowanie sprawozdań - 15
d) przygotowanie do zaliczeń - 20
suma: 110h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b)laboratorium - 30
c) konsultacje - 2
d) zaliczenia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b)laboratorium - 30
c) konsultacje - 2
a) przygotowanie do zajęć laboratoryjnych - 10
c) opracowanie sprawozdań - 15
suma: 57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metrologii ogólnej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Istota interferencyjnych pomiarów długości. Lasery w zastosowaniach metrologicznych. Stabilizacja częstotliwości lasera. Zespoły optyczne interferometrów komercyjnych. Głowica interferometru laserowego. Interpolacja sygnałów interferencyjnych. Konfiguracje interferometrów pomiarowych. Parametry metrologiczne interferometrów laserowych
Budżet niepewności pomiaru przemieszczeń. Oprogramowanie i procedury pomiarowe. Trakery laserowe. Przetworniki interferencyjne.   
</w:t>
      </w:r>
    </w:p>
    <w:p>
      <w:pPr>
        <w:keepNext w:val="1"/>
        <w:spacing w:after="10"/>
      </w:pPr>
      <w:r>
        <w:rPr>
          <w:b/>
          <w:bCs/>
        </w:rPr>
        <w:t xml:space="preserve">Metody oceny: </w:t>
      </w:r>
    </w:p>
    <w:p>
      <w:pPr>
        <w:spacing w:before="20" w:after="190"/>
      </w:pPr>
      <w:r>
        <w:rPr/>
        <w:t xml:space="preserve">W:Testy zaliczeniowe po każdym dziale tematycznym.
L: Zaliczenie testów i ocena realizacji zadań na ćwiczeniach.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Jóźwicki R Podstawy inżynierii fotonicznej Oficyna Wydawnicza Politechniki Warszawskiej 2006
2. Patorski K. Interferometria laserowa z automatyczną analizą obrazu Oficyna Wydawnicza Politechniki Warszawskiej; 2005 
3. Hecht E; Optics; Addison-Weslay; 1998
4.Pedrotti F. L;  Pedrotti L.S.Introduction to optics Prentence-Hall, Inc; 1993
5.Jakubiec W., Malinowski J., Metrologia wielkości geometrycznych WNT, Warszawa; 2004;
</w:t>
      </w:r>
    </w:p>
    <w:p>
      <w:pPr>
        <w:keepNext w:val="1"/>
        <w:spacing w:after="10"/>
      </w:pPr>
      <w:r>
        <w:rPr>
          <w:b/>
          <w:bCs/>
        </w:rPr>
        <w:t xml:space="preserve">Witryna www przedmiotu: </w:t>
      </w:r>
    </w:p>
    <w:p>
      <w:pPr>
        <w:spacing w:before="20" w:after="190"/>
      </w:pPr>
      <w:r>
        <w:rPr/>
        <w:t xml:space="preserve">http://zmiij.mchtr.pw.edu.pl/przedmiot.php?class_id=15&amp;subj=4&amp;page=5</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INFPM_W01: </w:t>
      </w:r>
    </w:p>
    <w:p>
      <w:pPr/>
      <w:r>
        <w:rPr/>
        <w:t xml:space="preserve">Poznanie przemysłowych metod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INFPM_W02: </w:t>
      </w:r>
    </w:p>
    <w:p>
      <w:pPr/>
      <w:r>
        <w:rPr/>
        <w:t xml:space="preserve">Zapoznanie się ze specyfiką układów pomiarowych związanych z różnorodnymi zastosowaniami metrologicznymi.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INFPM_U01: </w:t>
      </w:r>
    </w:p>
    <w:p>
      <w:pPr/>
      <w:r>
        <w:rPr/>
        <w:t xml:space="preserve">student zdobywa praktyczne umiejętności pracy na komercyjnych interferometrach laserowych.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INFPM_U02: </w:t>
      </w:r>
    </w:p>
    <w:p>
      <w:pPr/>
      <w:r>
        <w:rPr/>
        <w:t xml:space="preserve">Praktyczne poznanie istoty czynników wpływających na dokładność, umiejętność kompensacji błędów, właściwe dokonanie analizy błędów.</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INFPM_K01: </w:t>
      </w:r>
    </w:p>
    <w:p>
      <w:pPr/>
      <w:r>
        <w:rPr/>
        <w:t xml:space="preserve">Umiejętność pracy w grupie</w:t>
      </w:r>
    </w:p>
    <w:p>
      <w:pPr>
        <w:spacing w:before="60"/>
      </w:pPr>
      <w:r>
        <w:rPr/>
        <w:t xml:space="preserve">Weryfikacja: </w:t>
      </w:r>
    </w:p>
    <w:p>
      <w:pPr>
        <w:spacing w:before="20" w:after="190"/>
      </w:pPr>
      <w:r>
        <w:rPr/>
        <w:t xml:space="preserve">Zalczenie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2026-10-19T16:53:50+02:00</dcterms:created>
  <dcterms:modified xsi:type="dcterms:W3CDTF">2026-10-19T16:53:50+02:00</dcterms:modified>
</cp:coreProperties>
</file>

<file path=docProps/custom.xml><?xml version="1.0" encoding="utf-8"?>
<Properties xmlns="http://schemas.openxmlformats.org/officeDocument/2006/custom-properties" xmlns:vt="http://schemas.openxmlformats.org/officeDocument/2006/docPropsVTypes"/>
</file>