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Photonics</w:t>
      </w:r>
    </w:p>
    <w:p>
      <w:pPr>
        <w:keepNext w:val="1"/>
        <w:spacing w:after="10"/>
      </w:pPr>
      <w:r>
        <w:rPr>
          <w:b/>
          <w:bCs/>
        </w:rPr>
        <w:t xml:space="preserve">Koordynator przedmiotu: </w:t>
      </w:r>
    </w:p>
    <w:p>
      <w:pPr>
        <w:spacing w:before="20" w:after="190"/>
      </w:pPr>
      <w:r>
        <w:rPr/>
        <w:t xml:space="preserve">dr inż. Maksymilian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związków między dziedzinami fotoniki: optyką geometryczną, falową elektromagnetyczną i kwantową; podstaw teoretycznych tych dziedzin; ich miejsca w nauce 
i technice; przykładowych zastosowań w przyrządach optycznych i fotonicznych. Zapoznanie z praktyką numeryczną i laboratoryjną.
</w:t>
      </w:r>
    </w:p>
    <w:p>
      <w:pPr>
        <w:keepNext w:val="1"/>
        <w:spacing w:after="10"/>
      </w:pPr>
      <w:r>
        <w:rPr>
          <w:b/>
          <w:bCs/>
        </w:rPr>
        <w:t xml:space="preserve">Treści kształcenia: </w:t>
      </w:r>
    </w:p>
    <w:p>
      <w:pPr>
        <w:spacing w:before="20" w:after="190"/>
      </w:pPr>
      <w:r>
        <w:rPr/>
        <w:t xml:space="preserve">Wykład:
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
Laboratorium:
1. Zajęcia wstępne.
2. Laserowy układ oświetlający (kolimacja wiązki).
3. Interferometry z podziałem amplitudy: Twymana-Greena, Macha-Zehndera, Sagnaca.
4. Wybrane zagadnienia dyfrakcji Fraunhofera.
5. Dyfrakcja Fresnela: zjawisko samoobrazowania i zastosowania (interferometr z rozdwojeniem   czoła fali).
6. Zdolność rozdzielcza układu optycznego: wpływ stopnia koherencji promieniowania i funkcji źrenicy (gwiezdne interferometry Michelsona i Andersona).
7. Polaryzacyjna metoda zmiany fazy w obrazach prążkowych.
</w:t>
      </w:r>
    </w:p>
    <w:p>
      <w:pPr>
        <w:keepNext w:val="1"/>
        <w:spacing w:after="10"/>
      </w:pPr>
      <w:r>
        <w:rPr>
          <w:b/>
          <w:bCs/>
        </w:rPr>
        <w:t xml:space="preserve">Metody oceny: </w:t>
      </w:r>
    </w:p>
    <w:p>
      <w:pPr>
        <w:spacing w:before="20" w:after="190"/>
      </w:pPr>
      <w:r>
        <w:rPr/>
        <w:t xml:space="preserve">Wykład – egzamin. 
Ćwiczenia – ocena punktowa na podstawie (1) sprawdzianów weryfikujący przygotowanie się studenta do laboratorium, (2) realizacji ćwiczeń przez studenta, (3)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K_U05, K_U07, K_U11, K_U12, K_U01</w:t>
      </w:r>
    </w:p>
    <w:p>
      <w:pPr>
        <w:spacing w:before="20" w:after="190"/>
      </w:pPr>
      <w:r>
        <w:rPr>
          <w:b/>
          <w:bCs/>
        </w:rPr>
        <w:t xml:space="preserve">Powiązane charakterystyki obszarowe: </w:t>
      </w:r>
      <w:r>
        <w:rPr/>
        <w:t xml:space="preserve">I.P6S_UU, P6U_U, I.P6S_UW.o, III.P6S_UW.o, I.P6S_UK, I.P6S_UO</w:t>
      </w:r>
    </w:p>
    <w:p>
      <w:pPr>
        <w:keepNext w:val="1"/>
        <w:spacing w:after="10"/>
      </w:pPr>
      <w:r>
        <w:rPr>
          <w:b/>
          <w:bCs/>
        </w:rPr>
        <w:t xml:space="preserve">Charakterystyka FOT_u02: </w:t>
      </w:r>
    </w:p>
    <w:p>
      <w:pPr/>
      <w:r>
        <w:rPr/>
        <w:t xml:space="preserve">Potrafi wyjasnic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2025-06-08T21:00:25+02:00</dcterms:created>
  <dcterms:modified xsi:type="dcterms:W3CDTF">2025-06-08T21:00:25+02:00</dcterms:modified>
</cp:coreProperties>
</file>

<file path=docProps/custom.xml><?xml version="1.0" encoding="utf-8"?>
<Properties xmlns="http://schemas.openxmlformats.org/officeDocument/2006/custom-properties" xmlns:vt="http://schemas.openxmlformats.org/officeDocument/2006/docPropsVTypes"/>
</file>