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Electric Metrology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- 30h;
b) ćwiczenia - 0h;
c) laboratorium - 15h;
d) projekt - 0h;
e) konsultacje  - 3h;
2) Praca własna studenta 32, w tym:
a) przygotowanie do kolokwiów zaliczeniowych - 17h;
b) przygotowanie do projektu - 0h;
c) opracowanie samodzielne projektu - 0h;
d) studia literaturowe - 15h;
Suma: 65 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liczba godzin kontaktowych – 32, w tym:
•	laboratorium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62 godz., w tym:
•	laboratorium 15 godz.
•	konsultacje 3 godz.
•	przygotowanie do laboratorium 22 godz. 
•	opracowanie wyników badań 22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pomiary wielkości elektrycznych. Znajomość przedmiotów Elektronika I oraz Elektronika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metod pomiaru wielkości elektrycznych, Zrozumienie zasad budowy i działania elektronicznych układów i urządzeń pomiarowych, zarówno analogowych i cyfrowych. Umiejętność posługiwania się symulatorem komputerowym i modelowania elementów oraz prostych układów elektronicznych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elektryczne. Wielkości charakteryzujące przebiegi sinusoidalne i odkształcone. Analogowe metody pomiaru napięć. Przetwornik TrueRMS. Przetworniki analogowo-cyfrowe. Pomiary prądów. Pomiary mocy. Pomiary czasu i częstotliwości w układach cyfrowych.  Częstościomierze pierwszej, drugiej, trzeciej i czwartej generacji. Rodzaje i źródła błędów w elektronicznych układach pomiarowych. Modelowanie elektronicznych układów pomiarowych. Wybrane zagadnienia konstrukcji układów pomiarowych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kolokwiów lub indywidualnej pracy własnej. Kolokwium i sprawdziany podczas ćwiczeń laboratoryjnych, ocena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Horowitz, P. &amp; Hill, W. (2015). The art of electronics. New York, NY, USA: Cambridge University Press.
2. Tietze, U., Schenk, C. &amp; Gamm, E. (2008). Electronic circuits : handbook for design and application. New York: Springer-Verlag Berlin Heidelberg.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ETRIII_W01: </w:t>
      </w:r>
    </w:p>
    <w:p>
      <w:pPr/>
      <w:r>
        <w:rPr/>
        <w:t xml:space="preserve">Zna i rozumie zasadę działania i sposoby wykorzystania programu symulacji komputerowej do badania projektowanych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i sprawdziany 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ETRIII_W02: </w:t>
      </w:r>
    </w:p>
    <w:p>
      <w:pPr/>
      <w:r>
        <w:rPr/>
        <w:t xml:space="preserve">Zna i rozumie zasady działania i wykorzystania mikroprocesorów, podstaw programowania mikroprocesorów i zasad współpracy z urządzeniami wejścia/wyjścia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i sprawdziany 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K_W08, 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ETRIII_U01: </w:t>
      </w:r>
    </w:p>
    <w:p>
      <w:pPr/>
      <w:r>
        <w:rPr/>
        <w:t xml:space="preserve">Potrafi posłużyć się symulatorem komputerowym do zaprojektowania i optymalizacji układu elektronicznego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ETRIII_U02: </w:t>
      </w:r>
    </w:p>
    <w:p>
      <w:pPr/>
      <w:r>
        <w:rPr/>
        <w:t xml:space="preserve">Potrafi wykorzystać mikroprocesor do przesyłania sygnałów przez interfejs równoległy i szeregowy oraz napisać program w języku asemblera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K_U09, K_U16, 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I.P6S_UK, I.P6S_UO,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2025-04-24T11:50:58+02:00</dcterms:created>
  <dcterms:modified xsi:type="dcterms:W3CDTF">2025-04-24T11:50:58+02:00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