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Robotics</w:t>
      </w:r>
    </w:p>
    <w:p>
      <w:pPr>
        <w:keepNext w:val="1"/>
        <w:spacing w:after="10"/>
      </w:pPr>
      <w:r>
        <w:rPr>
          <w:b/>
          <w:bCs/>
        </w:rPr>
        <w:t xml:space="preserve">Koordynator przedmiotu: </w:t>
      </w:r>
    </w:p>
    <w:p>
      <w:pPr>
        <w:spacing w:before="20" w:after="190"/>
      </w:pPr>
      <w:r>
        <w:rPr/>
        <w:t xml:space="preserve">dr inż. Jinkun Wang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Mechatronics</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ROB</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64, w tym:
•	Wykład 45 godz.
•	Ćwiczenia 15 godz.
•	Konsultacje – 2 godz.
•	Egzamin – 2 godz,
2) Praca własna studenta: 65 godz.
•	Studia literaturowe, samodzielne rozwiązywanie zadań – 30 godz.
•	Przygotowanie się do kolokwiów – 20 godz.
•	Przygotowanie się do egzaminu – 15 godz.
Razem : 129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64, w tym:
•	Wykład 45 godz.
•	Ćwiczenia 15 godz.
•	Konsultacje – 2 godz.
•	Egzamin – 2 godz.
</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oraz układów przełączających.</w:t>
      </w:r>
    </w:p>
    <w:p>
      <w:pPr>
        <w:keepNext w:val="1"/>
        <w:spacing w:after="10"/>
      </w:pPr>
      <w:r>
        <w:rPr>
          <w:b/>
          <w:bCs/>
        </w:rPr>
        <w:t xml:space="preserve">Treści kształcenia: </w:t>
      </w:r>
    </w:p>
    <w:p>
      <w:pPr>
        <w:spacing w:before="20" w:after="190"/>
      </w:pPr>
      <w:r>
        <w:rPr/>
        <w:t xml:space="preserve">1. Wprowadzenie, pojęcia podstawowe
2. Opis matematyczny ciągłych liniowych układów dynamicznych
3. Podstawowe człony dynamiczne
4. Charakterystyki częstotliwościowe
5. Schematy blokowe
6. Obiekty regulacji i regulatory przemysłowe
7. Wymagania stawiane układom automatyki
8. Projektowanie liniowych układów regulacji
9. Struktury układów automatyki i przykładowe zastosowania
10. Dyskretne układy regulacji
11. Podstawowe układy nieliniowe
12. Technika automatyzacji
13. Wprowadzenie do sterowania logicznego
14. Podstawy matematyczne sterowania logicznego
15. Układy kombinacyjne
16. Podstawy układów sekwencyjnych
17. Układy sekwencyjne procesowo-zależne asynchroniczne o programach rozgałęzionych  
18. Układy sekwencyjne asynchroniczne procesowo-zależne o programach liniowych
19. Układy synchroniczne
20. Typowe układy o średniej skali integracji – bloki funkcyjne przydatne do tworzenia układów sterowania
21. Koncepcje układów sterowania zbudowanych z bloków funkcjonalnych
22. Wstęp do układów o strukturze komputerowej – sterowniki PLC</w:t>
      </w:r>
    </w:p>
    <w:p>
      <w:pPr>
        <w:keepNext w:val="1"/>
        <w:spacing w:after="10"/>
      </w:pPr>
      <w:r>
        <w:rPr>
          <w:b/>
          <w:bCs/>
        </w:rPr>
        <w:t xml:space="preserve">Metody oceny: </w:t>
      </w:r>
    </w:p>
    <w:p>
      <w:pPr>
        <w:spacing w:before="20" w:after="190"/>
      </w:pPr>
      <w:r>
        <w:rPr/>
        <w:t xml:space="preserve">Wykład - Egzamin
Ćwiczenia - Zaliczenie na podstawie ocen z trzech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Malinowski K, Tatjewski P.: Podstawy Automatyki. Preskrypt, PW.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2025-04-24T11:50:57+02:00</dcterms:created>
  <dcterms:modified xsi:type="dcterms:W3CDTF">2025-04-24T11:50:57+02:00</dcterms:modified>
</cp:coreProperties>
</file>

<file path=docProps/custom.xml><?xml version="1.0" encoding="utf-8"?>
<Properties xmlns="http://schemas.openxmlformats.org/officeDocument/2006/custom-properties" xmlns:vt="http://schemas.openxmlformats.org/officeDocument/2006/docPropsVTypes"/>
</file>