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związków heteroorganicznych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Lorek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CN1A_13P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- 10, przygotowanie opracowania 15;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Razem - 10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- 10, przygotowanie opracowania 15;  Razem - 25h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z zakresu właściwości wybranych związków heteoorganicznych.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Opracowanie zadania projektowego obejmującego zakres wiedzy dotyczący heteroorganicznych składników ropy naftowej oraz metod usuwania heteroatomów z frakcji naftowych.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Kirrmann A., Cantacuzene J., Duhamel P.: Chemia organiczna. Związki wielopodstwione, PWN, Warszawa, 1982.
2. Kajdas C.: Technologia petrochemiczna. Część I: Skład ropy naftowej, Wyd. PW, Warszawa, 1984
3. Paczuski M., Przedlacki M., Lorek A.: Technologia produktów naftowych, OW PW, Warszawa 2006
4. Czasopisma naukowe, np. Nafta Gaz, Przemysł chemiczny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W11: </w:t>
      </w:r>
    </w:p>
    <w:p>
      <w:pPr/>
      <w:r>
        <w:rPr/>
        <w:t xml:space="preserve">Ma wiedzę z zakresu właściwości wybranych związków heteorooragnicznych.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 w zakresie heteroorganicznych składników ropy naftowych i metod ich usuwania z frakcji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interpretować dane liczbowe w zakresie heteroorganicznych składników ropy naftowych i metod ich usuwania z frakcji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Ma świadomość przestrzegania praw autorskich.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odpowiedzialności za pracę własną oraz gotowość podporządkowania się zasadom pracy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2024-05-18T17:39:28+02:00</dcterms:created>
  <dcterms:modified xsi:type="dcterms:W3CDTF">2024-05-18T17:39:28+02:00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