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Szychowski - pełnomocnik Dyrektora ds. praktyk studenckich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rozwijanie wiedzy, umiejętności i kompetencji społecznych zdobytych podczas studiów oraz wykształcenie umiejętności stosowania ich w funkcjonowaniu podmiotu zewnętrznego. Student odbywający praktykę ma możliwość praktycznego poznania zagadnień związanych z kierunkiem studiów. Praktyka pozwala również na nawiązanie kontaktów zawodowych.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z technologią procesów produkcyjnych oraz organizacją pracy w podmiocie zewnętrznym związanym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Zgodne z zasadami organizacji, przebiegu, zaliczania i finansowania praktyk studenckich objętych planem studiów stacjonarnych i niestacjonarnych zaocznych, obowiązującymi w Politechnice Warszawskiej Filii w Płocku.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W15: </w:t>
      </w:r>
    </w:p>
    <w:p>
      <w:pPr/>
      <w:r>
        <w:rPr/>
        <w:t xml:space="preserve">Zna podstawowe metody, techniki, narzędzia i materiały stosowane przy rozwiązywaniu prostych zadań inżynierskich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technikami informacyjno-komunikacyjnymi właściwymi do realizacji zadań typowych w działalności inżynierskiej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Ma przygotowanie niezbędne do pracy w środowisku przemysłowym.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zastosować zasady bezpieczeństwa i higieny pracy związane z pracą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dzienniczek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2026-10-16T00:28:43+02:00</dcterms:created>
  <dcterms:modified xsi:type="dcterms:W3CDTF">2026-10-16T00:28:43+02:00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