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Rozwoju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25 w tym:
wykład: 15 godz.
konsultacje 1 godz.
praca nad przygotowaniem do zaliczeń 9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punktu ECTS - liczba godzin bezpośrednich 16, w tym: Wykład: 15 godz., konsultacje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informacji o tendencjach w rozwoju wybranych dziedzin techniki w szczególności wybranych działów mechatroniki, automatyki, robotyki i inżynierii biomedycznej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historii techniki postrzeganej przez pryzmat rozwoju cywilizacji, zmiana postrzegania przedmiotu i sposobu jego kształtowania wraz z rozwojem przemysłowym w szczególności z rozwojem: automatyzacji i robotyzacji wytwarzania, 
środków transportu i wykorzystania źródeł energii do ich budowy, środków pozyskiwania i zapisu informacji tekstowych i obrazowych, urządzeń wspomagających leczenie i rehabilitację. Przekazanie infomacji o polskich wynalazcach i ich wkładzie w rozwój techniki światowej.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testowego z treści wykładu, lub przygotowanie referatu opisującego historię rozwóju wybranego przedmiotu lub technologii (w przypadku zajęc prowadzonych zdalnie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Łotysz, Polscy Wynalazcy Sylwetki 100 Najznakomitszych Polskich Wynalazców , Wyd. Dragon 2018
S. Łotysz, Wynalazczość polska w Stanach Zjednoczonych, Wydawnictwo Aspra, Warszawa 2013
J.Burke, Skojarzenia, Wydawnictwo Wiedza i Życie , Warszawa 1999
J.Burke, Pajęczyna wiedzy, Wyd. Prószyński i Ska, Warszawa 2010
J.Burke, Przyczyny i skutki, Wyd. Prószyński i Ska,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HRT_2st_W01: </w:t>
      </w:r>
    </w:p>
    <w:p>
      <w:pPr/>
      <w:r>
        <w:rPr/>
        <w:t xml:space="preserve">Zna tendencje rozwojowe w zakresie wybranych działów techniki w tym mechatroniki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– odpowiedzi na pytania zamknięte sprawdzające wiedzę, referat pisemny - sprawdzenie prawidłowości odwołań i wnioskowania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HRT_2st_U01: </w:t>
      </w:r>
    </w:p>
    <w:p>
      <w:pPr/>
      <w:r>
        <w:rPr/>
        <w:t xml:space="preserve">Potrafi  pozyskiwać informacje z literatury, baz danych i innych źródeł, potrafi integrować informacje, wyciągać z nich wnioski a następnie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Sprawdzian– odpowiedzi na pytania otwarte wymagając sformułowania opinii na podstawie zdobytej wiedzy / Referat pisemny - sprawdzenie zakresu wykorzystanych źródeł i sposobu wnioskowania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2026-05-17T04:43:18+02:00</dcterms:created>
  <dcterms:modified xsi:type="dcterms:W3CDTF">2026-05-17T04:43:18+02:00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