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Metody Elementów Skończonych (MES)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Szewczyk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33, w tym: 
a) wykład - 15h;
b) ćwiczenia - 0h;
c) laboratorium - 0h;
d) projekt - 15h;
e) konsultacje  - 3h;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33, w tym:
a) wykład - 15h;
b) ćwiczenia - 0h;
c) laboratorium - 0h;
d) projekt - 15h;
e) konsultacje  - 3h;
2) Praca własna studenta 30, w tym:
a) przygotowanie do kolokwiów zaliczeniowych - 8h;
b) przygotowanie do projektu - 2h;
c) opracowanie samodzielne projektu - 18h;
d) studia literaturowe - 2h;
Suma: 63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technik komputerowych.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związanej wykorzystaniem Metody Elementów Skończonych (MES) w projektowaniu i optymalizacji systemów mechatronicznych, ze szczególnym uwzględnieniem otwartych narzędzi do realizacji komercyjnych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teoretyczne metody elementów skończonych MES. Dyskretyzacja przestrzeni 2D i 3D. Równania różniczkowe i ich znaczenie w technice i opisie zjawisk fizycznych. Problemy wizualizacji trójwymiarowych pól wektorowych. 
Dyskretyzacja przestrzeni 2D za pomocą trójkątów i przestrzeni 3D za pomocą elementów czworościennych. Kryteria dyskretyzacji. Metoda triangulacja Delaunay'a. Otwarte oprogramowanie NETGEN i GMESH. 
Rozwiązywanie równań różniczkowych zwyczajnych i równań różniczkowych w systemach źle uwarunkowanych (ill-posed problems). Warunki brzegowe. Metody optymalizacyjne rozwiązywania równań i kryteria konwergencji. Otwarte oprogramowanie ELMER FEM.
Wizualizacja trójwymiarowych pól skalarnych i wektorowych. Oprogramowanie PARAVIWE i VTK. Język MATC, jako narzędzie do przetwarzania wyników symulacji.
Specyfika projektów innowacyjnych zorientowanych na szybkie wdrożenie wyników w małym lub średnim przedsiębiorstwie. Potencjał wykorzystania otwartego oprogramowanie w przedsiębiorstwie komercyjnym na przykładzie łańcuch oprogramowania (tool chain) METGEN/GMESH, ELMER FEM i PARAVIEW/VTK oraz bibliotek do modelowania systemów mikrofalowych w suszarkach laboratoryjnych.
Praktyczne aspekty wykorzystania komputerów dużej mocy. Obliczenia równoległe. Najważniejsze zalety i wady języka FORTRAN. Fenomen otwartej biblioteki GOTO BLAS. Biblioteka open-BLAS oraz wybrane zagadnienia obliczeń niskopoziomowych.
Projekt: 
Opracowanie modelu sensora cienkowarstwowego na przykładzie sensora Halla. W ramach projektu przewidziane jest wykorzystanie otwartego oprogramowania do generacji siatek czworościennych, rozwiązywania równań modelu matematycznego MES oraz wizualizacji wyników modelowania.  W rezultacie projektu studenci dokonają samodzielnej optymalizacji parametrów konstrukcyjnych sensora na bazie opracowanego modelu oraz analizy wpływu nieciągłości materiału sensora na jego charakterystyki użytkowe. Ponadto projekt obejmuje samodzielną analizę literatury w zakresie fizycznych parametrów sensora oraz porównanie uzyskanych wyników z danymi literaturowymi.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 treści wykładowych (40%),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Rakowski, Z. Kacprzyk, Metoda elementów skończonych w mechanice konstrukcji, Oficyna Wydawnicza Politechniki Warszawskiej, 2016.
2. A. Milenin, Podstawy metody elementów skończonych, Wydawnictwo AGH, 2017.
3. G. Krzesiński, P. Borkowski, P. Marek, T. Zagrajek, Metoda elementów skończonych w mechanice materiałów i konstrukcji, Politechnika Warszawska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MES_2st_W01: </w:t>
      </w:r>
    </w:p>
    <w:p>
      <w:pPr/>
      <w:r>
        <w:rPr/>
        <w:t xml:space="preserve">Posiada uporządkowaną wiedzę w zakresie narzędzi do modelowania systemów pomiarowych z wykorzystaniem równań różniczkowych i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MES_2st_W02: </w:t>
      </w:r>
    </w:p>
    <w:p>
      <w:pPr/>
      <w:r>
        <w:rPr/>
        <w:t xml:space="preserve">Ma pogłębioną i podbudowaną teoretycznie wiedzę z zakresu podstaw modelowania i symulacji komputerowych oraz optymalizacji w odniesieniu do układów mechatronicznych, w tym realizacji procesu optymalizacji z wykorzystaniem otwartego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MES_2st_U01: </w:t>
      </w:r>
    </w:p>
    <w:p>
      <w:pPr/>
      <w:r>
        <w:rPr/>
        <w:t xml:space="preserve">Potrafi dobrać narzędzia programistyczne oraz opracować, zaimplementować i modyfikować modele matematyczne zjawisk i procesów fizycznych oraz systemów pomiarowych do analizy i projektowania systemów mechatronicznych oraz zwizualizować wyniki modelowania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MES_2st_U02: </w:t>
      </w:r>
    </w:p>
    <w:p>
      <w:pPr/>
      <w:r>
        <w:rPr/>
        <w:t xml:space="preserve">Potrafi zaplanować i przeprowadzić eksperymenty symulacyjne ukierunkowane na praktyczną optymalizację budowy mechatronicznego układu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MES_2st_K01: </w:t>
      </w:r>
    </w:p>
    <w:p>
      <w:pPr/>
      <w:r>
        <w:rPr/>
        <w:t xml:space="preserve">Rozumie potrzebę ciągłego samorozwoju w obszarze rozwoju algorytmów oraz zastosowania ciągle rozwijających się narzędzi informatycznych do modelowania układów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MES_2st_K02: </w:t>
      </w:r>
    </w:p>
    <w:p>
      <w:pPr/>
      <w:r>
        <w:rPr/>
        <w:t xml:space="preserve">Rozumie znaczenie wykorzystania otwartego oprogramowania w przedsiębiorstwie oraz znaczenie kosztów licencji w budżecie projektu rozwoju zaawansowanych technologii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2026-07-11T16:57:41+02:00</dcterms:created>
  <dcterms:modified xsi:type="dcterms:W3CDTF">2026-07-11T16:57:41+02:00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