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w tym:
a) wykład - 30h;
b) ćwiczenia - 0h;
c) laboratorium - 0h;
d) projekt - 0h;
e) konsultacje  - 3h;
2) Praca własna studenta 30 h w tym:
a) przygotowanie do kolokwiów zaliczeniowych– 10 h;
b) przygotowanie do zajęć (zadania domowe) - 10h;
c) studia literaturowe - 10h;
Suma:63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inżynierskie dotyczące fizycznych podstaw rozchodzenia się fali 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dźwięku oraz obrazu ilustrowanego dźwiękiem. Uzyskuje podstawowe informacje przygotowujące go do pracy w studiach udźwiękowienia filmów. Otrzymuje podstawowe informacje pozwalające mu na współpracę i porozumiewanie się z artystami, muzykami, reżyserami.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do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programowa.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intelektualno-psychiczna, profil społeczno-kulturowy (problem akulturacji, stan psychofizyczny). Elementy zewnętrzne wpływające na odbiór muzyki (środowisko, wpływ sugestii i reklamy). Podzielność i koncentracja uwagi (efekt coctail-party). Pozasłuchowe działanie dźwięków i muzyki. Sposoby słuchania muzyki.
Psychofizjologiczne oddziaływanie muzyki. Elementy muzykoterapii,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historyczne, rodzaju i indywidulane twórcy). Zasada zgodności miejsca i czasu. Zasada kontrastu. Zgodność tempa,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IMTM_2st_W01: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IMTM_2st_U01: </w:t>
      </w:r>
    </w:p>
    <w:p>
      <w:pPr/>
      <w:r>
        <w:rPr/>
        <w:t xml:space="preserve">Student nabywa umiejętności przygotowujące go do uczestniczenia w procesach tworzenia i przekazu prezentacji muzycznych i filmowych z istotnym udziałem dźwięku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IMTM_2st_U02: </w:t>
      </w:r>
    </w:p>
    <w:p>
      <w:pPr/>
      <w:r>
        <w:rPr/>
        <w:t xml:space="preserve">Uzyskuje umiejętności komunikacyjne przygotowujące go do pracy w studiach udźwiękowienia filmów.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IMTM_2st_U03: </w:t>
      </w:r>
    </w:p>
    <w:p>
      <w:pPr/>
      <w:r>
        <w:rPr/>
        <w:t xml:space="preserve">Otrzymuje podstawowe umiejętności pozwalające mu na współpracę i porozumiewanie się z artystami; muzykami, choreografami, plastykami i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IMTM_2st_K01: </w:t>
      </w:r>
    </w:p>
    <w:p>
      <w:pPr/>
      <w:r>
        <w:rPr/>
        <w:t xml:space="preserve">Ma świadomość specyfiki współpracy i porozumiewanie się z artystami; muzykami, reżyserami.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2026-07-12T04:35:11+02:00</dcterms:created>
  <dcterms:modified xsi:type="dcterms:W3CDTF">2026-07-12T04:35:11+02:00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