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Dynarowska, dr inż. Agnieszka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h - studiowanie elektronicznych podręczników dostępnych na stronie przedmiotu
30 h - rozszerzanie wiedzy z wykorzystaniem zaproponowanej literatury i stron internetowych
30 h - samodzielne wykonywanie zadań z kolejnych działów fizyki, sugerowanych w materiałach
40 h - udział w sześciu sprawdzianach sukcesywnie publikowanych na stronie (rozwiązanie, przeslanie opiekunowi, analiza interakcyjna)
30 h - aktywny udział w konsultacjach odbywanych audytoryjnie z opiekunem akademickim.
30 h - wymiana merytorycznej korespondencji elektronicznej z opiekunem
-----
240 h - razem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ma charakter podstawowy. Wymagane są elementarne umiejętności z zakresu matematyki, umiejętność 
korzystania z materiałów w formie elektronicznej i  umiejętność zdalnego kontaktowania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w zwarty i poglądowy sposób podstawowych pojęć i prawidłowości fizycznych. Położono nacisk na ukazanie fundamentalnego i uniwersalnego charakteru praw fizyki. Uwypukla się prostotę opisu zjawisk przyrody. Mimo elementarnego charakteru wykładu włączone zostały zarysy teorii względności i fizyki mikroświata, których przyswojenie jest ważne w rozumieniu przyrody. 
Kurs stanowi podstawę dla specjalistycznej wiedzy szczegółowej z różnych dziedzin nauki i techniki zgodnych z kierunkiem studiów na danym wydziale.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Mechanika: wprowadzenie, kinematyka, dynamika, zasady zachowania w mechanice, drgania 
• Mechanika relatywistyczna 
• Elementy termodynamiki: podstawowe pojęcia termodynamiki, zasady termodynamiki, teoria kinetyczna, termodynamika statystyczna 
• Elektromagnetyzm: pole elektryczne, prąd, pole magnetyczne, indukcja elektromagnetyczna 
• Fale elektromagnetyczne, optyka falowa 
• Elementy fizyki kwantowej 
• Struktura mikroświata: budowa atomu i jądra, cząstki elementarne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a. ocena aktywności studenta podczas trwania kursu (nadsyłane odpowiedzi i rozwiązania w ramach sześciu sprawdzianów), 
udział w konsultacjach)
b. ocena egzaminacyjna	
Egzamin jest ustny i obejmuje całość zagadnień zawartych w podręczniku. Przykładowe pytania egzaminacyjne zamieszczone są w witrynie 
Podstawy Fizyki (tematy teoretyczne).  
Punkty za aktywność i egzamin sumują się.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Orear, Fizyka, tom 1 i 2. Wydawnictwa Naukowo-Techniczne, Warszawa 1993. 
2. I.W. Sawieliew, Kurs Fizyki. Wydawnictwo Naukowe PWN, Warszawa 2000. 
3. D.Halliday, R.Resnick, J.Walker, Podstawy Fizyki, t.1-5, Wydawnictwo Naukowe PWN, Warszawa 2006. 
4. J.Walker, Podstawy Fizyki, Zbiór Zadań, Wydawnictwo Naukowe PWN, Warszawa 2005.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Efekt związany jest z uzyskaniem fundamentalnej wiedzy o strukturze i oddziaływaniach  a w szczególności: 
• Mechanika: kinematyka, dynamika, zasady zachowania w mechanice, drgania 
• Mechanika relatywistyczna 
• Elementy termodynamiki: podstawowe pojęcia termodynamiki, zasady termodynamiki, teoria kinetyczna, termodynamika statystyczna 
• Elektromagnetyzm: pole elektryczne, prąd, pole magnetyczne, indukcja elektromagnetyczna 
• Fale elektromagnetyczne, optyka falowa 
• Elementy fizyki kwantowej 
• Struktura mikroświata: budowa atomu i jądra, cząstki elementarne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Weryfikację stanowi addytywny schemat punktowania sześciu pisemnych sprawdzianów, aktywności na czterech dwugodzinnych konsultacjach oraz egzamin ustny.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Przyswojenie i zrozumienie materiału z fizyki oraz wykorzystanie zdobytej wiedzy do rozwiązywania zadań wymaga umiejętnego (selektywnego) sięgania do rekomendowanych i innych źródeł zarówno tradycyjnych jak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następuje w trakcie oceny sprawdzianów składających się z pytań teoretycznych i zadań tekstowych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K_U19: </w:t>
      </w:r>
    </w:p>
    <w:p>
      <w:pPr/>
      <w:r>
        <w:rPr/>
        <w:t xml:space="preserve">Umiejętność wykorzystania ogólnych praw fizyki do rozwiązania konkretnych problemów, dobór metod rozwiązania, świadomość dokonanych przybliżeń, interpretacja wyników.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samodzielnie wykonanych sprawdzianów. Wchodzą one z wagą 0,15 do końcowej oceny.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K_U19, K_U08, K_U01,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Wiedza z fizyki będącej nauką fundamentalną jest zaczynem refleksji o charakterze ogólnym. Ma wpływ na światopogląd i rozwija świadomość konieczności stałego pogłębiania i rozszerzania wiedzy.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Weryfikację stanowią elementy związane z kontaktem z nauczycielem akademickim, a więc konsultacje i ustny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2024-05-19T10:06:23+02:00</dcterms:created>
  <dcterms:modified xsi:type="dcterms:W3CDTF">2024-05-19T10:06:23+02:00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