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Rajmund Kożuszek, mgr inż. 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PRAKT_W01: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automatyka i robotyka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PRAKT_W02: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automatyka i robotyka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PRAKT_U01: </w:t>
      </w:r>
    </w:p>
    <w:p>
      <w:pPr/>
      <w:r>
        <w:rPr/>
        <w:t xml:space="preserve">potrafi rozwiązać zadania inżynierskie o charakterze praktycznym, wykorzystując nowoczesne metody i narzędzia stosowane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PRAKT_04: </w:t>
      </w:r>
    </w:p>
    <w:p>
      <w:pPr/>
      <w:r>
        <w:rPr/>
        <w:t xml:space="preserve">potrafi określić priorytety służące realizacji zadania, wyznaczonego przez siebie lub przełożonego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PRAKT_K01: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PRAKT_K02: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PRAKT_K03: </w:t>
      </w:r>
    </w:p>
    <w:p>
      <w:pPr/>
      <w:r>
        <w:rPr/>
        <w:t xml:space="preserve">zdaje sobie sprawę z konsekwencji, także społecznych, decyzji zawodowych podejmowanych przez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2026-10-15T20:27:12+02:00</dcterms:created>
  <dcterms:modified xsi:type="dcterms:W3CDTF">2026-10-15T20:27:12+02:00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