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Cele i zadania automatyki. Sterowanie, struktury układów sterowania, rola sprzężenia zwrotnego, przykłady. Sterowanie logiczne, sterowanie ciągłe, regulacja. Przykład układu wspomagania decyzji. Krótki rys historyczny. 
2. Sterowniki przemysłowe, regulacja przemysłowa. Sprzętowa realizacja sterowania: sterowniki, regulatory. Programowalny sterownik logiczny (PLC): architektura, zasada działania. Struktura układu regulacji. Regulacja ciągła, dwupołożeniowa, trójpołożeniowa i krokowa. Przykłady. 
3. Modelowanie obiektów dynamicznych do celów sterowania.  Modele teoretyczne, empiryczne i konceptualne, przykłady, rola identyfikacji. Opisy równaniami różniczkowymi i różnicowymi. Punkty równowagi, charakterystyki statyczne, linearyzacja modeli nieliniowych.
4. Analiza liniowych modeli dynamicznych w dziedzinie czasu. Odpowiedzi impulsowa i skokowa, splot, postać rozwiązania liniowych równań stanu, stabilność układu dynamicznego.
5. Analiza liniowych modeli dynamicznych w dziedzinie zmiennej zespolonej. Transformata Laplace’a, transmitancja. Podstawowe liniowe człony dynamiczne. Przekształcanie schematów blokowych, transmitancje układów złożonych. Algebraiczne kryterium stabilności Hurwitza.
6. Uchyby ustalone w układach regulacji. Uchyby ustalone w układach regulacji bez całkowania, wpływ sprzężenia na dokładność regulacji i tłumienie zakłóceń. Uchyby ustalone w układach regulacji z całkowaniem, wpływ całkowania w obiekcie i regulatorze. 
7. Analiza i korekcja układów regulacji w dziedzinie częstotliwości.  Charakterystyki Nyquista (hodograf) i logarytmiczne Bodego, charakterystyki podstawowych członów dynamicznych. Kryterium Nyquista, zapasy modułu i fazy. Projektowanie układu regulacji typu serwomechanizm. 
8. Regulacja przemysłowa. Zadania regulacji przemysłowej. Struktury i własności regulatorów PID. Modelowanie obiektów dla projektowania układów regulacji PID, dobór nastaw regulatorów PID. Regulacji kaskadowa i z kompensacją zakłócenia. Regulacja predykcyjna.
9. Cyfrowa realizacja algorytmów sterowania. Metody projektowania układów regulacji z sterownikiem cyfrowym. Transmitancja dyskretna. Metoda emulacji, algorytmy dyskretyzacji modeli ciągłych. Dyskretne regulatory PID. Dobór okresu próbkowania.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I.P6S_WG,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PODA_U01: </w:t>
      </w:r>
    </w:p>
    <w:p>
      <w:pPr/>
      <w:r>
        <w:rPr/>
        <w:t xml:space="preserve">Umiejętność programowania prostych zadań sterowania logicznego oraz doboru nastaw regulatora PID.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PODA_K01: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2026-10-14T04:27:32+02:00</dcterms:created>
  <dcterms:modified xsi:type="dcterms:W3CDTF">2026-10-14T04:27:32+02:00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