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procesów</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procesów dynamicznych i projektowania klasycznych algorytmów regulacji typu PID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przedstawienie podstawowych struktur i algorytmów sterowania ciągłymi obiektami dynamicznymi, w tym procesami przemysłowymi. Rozważa się dyskretne (cyfrowe) realizacje algorytmów projektowanych z czasem ciągłym jak i algorytmy projektowane z czasem dyskretnym. Omawiane są: metoda sprzężenia od stanu obiektu, algorytmy i struktury regulacji PID, zasada i algorytmy regulacji predykcyjnej i regulacji rozmytej, warstwowa struktura sterowania przemysłowego z nadrzędną warstwą optymalizacji. </w:t>
      </w:r>
    </w:p>
    <w:p>
      <w:pPr>
        <w:keepNext w:val="1"/>
        <w:spacing w:after="10"/>
      </w:pPr>
      <w:r>
        <w:rPr>
          <w:b/>
          <w:bCs/>
        </w:rPr>
        <w:t xml:space="preserve">Treści kształcenia: </w:t>
      </w:r>
    </w:p>
    <w:p>
      <w:pPr>
        <w:spacing w:before="20" w:after="190"/>
      </w:pPr>
      <w:r>
        <w:rPr/>
        <w:t xml:space="preserve">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w:t>
      </w:r>
    </w:p>
    <w:p>
      <w:pPr>
        <w:keepNext w:val="1"/>
        <w:spacing w:after="10"/>
      </w:pPr>
      <w:r>
        <w:rPr>
          <w:b/>
          <w:bCs/>
        </w:rPr>
        <w:t xml:space="preserve">Metody oceny: </w:t>
      </w:r>
    </w:p>
    <w:p>
      <w:pPr>
        <w:spacing w:before="20" w:after="190"/>
      </w:pPr>
      <w:r>
        <w:rPr/>
        <w:t xml:space="preserve">Dwa kolokwia po 30 pkt. i dwa projekty po 20 pkt.
Do zaliczenia przedmiotu wymagane jest uzyskanie co najmniej 50 punktów na 100 możliwych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Ławryńczuk: Sterowanie procesów. Skrypt, Warszawa, 2010.
2. T. Kaczorek: Teoria układów regulacji automatycznej. WNT, Warszawa, 1977.
3. P. Tatjewski: Zaawansowane sterowanie obiektów przemysłowych, struktury i algorytmy. EXIT, Warszawa 2002.</w:t>
      </w:r>
    </w:p>
    <w:p>
      <w:pPr>
        <w:keepNext w:val="1"/>
        <w:spacing w:after="10"/>
      </w:pPr>
      <w:r>
        <w:rPr>
          <w:b/>
          <w:bCs/>
        </w:rPr>
        <w:t xml:space="preserve">Witryna www przedmiotu: </w:t>
      </w:r>
    </w:p>
    <w:p>
      <w:pPr>
        <w:spacing w:before="20" w:after="190"/>
      </w:pPr>
      <w:r>
        <w:rPr/>
        <w:t xml:space="preserve">http://eres.elka.pw.edu.pl/eres/wwersje$.startup?Z_ID_PRZEDMIOTU=STP&amp;Z_NR_WERSJI=1&amp;Z_CHK=28713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STP_W01: </w:t>
      </w:r>
    </w:p>
    <w:p>
      <w:pPr/>
      <w:r>
        <w:rPr/>
        <w:t xml:space="preserve">Znajomość najważniejszych klas modeli dynamicznych: modele liniowe i nieliniowe, modele z czasem ciągłym i dyskretne, modele w przestrzeni stanu i modele transmitancyjne, znajomość metod konwersji najważniejszych klas modeli.</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STP_W02: </w:t>
      </w:r>
    </w:p>
    <w:p>
      <w:pPr/>
      <w:r>
        <w:rPr/>
        <w:t xml:space="preserve">Znajomość podstawowych metod syntezy układów regulacji (zarówno procesów ciągłych jak i dyskretnych): regulator PID i jego modyfikacje, regulator ze sprzężeniem od stanu, znajomość metod 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STP_W03: </w:t>
      </w:r>
    </w:p>
    <w:p>
      <w:pPr/>
      <w:r>
        <w:rPr/>
        <w:t xml:space="preserve">Znajomość zaawansowanych metod syntezy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STP_W04: </w:t>
      </w:r>
    </w:p>
    <w:p>
      <w:pPr/>
      <w:r>
        <w:rPr/>
        <w:t xml:space="preserve">Znajomość metod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K_W06, K_W03</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STP_W05: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STP_U01: </w:t>
      </w:r>
    </w:p>
    <w:p>
      <w:pPr/>
      <w:r>
        <w:rPr/>
        <w:t xml:space="preserve">Umiejętność konwersji najważniejszych klas modeli dynamicznych (przejście od modelu w przestrzeni stanu do modelu transmitancyjnego i odwrotnie, dyskretyzacja modeli ciągłych).</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K_U09, 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STP_U02: </w:t>
      </w:r>
    </w:p>
    <w:p>
      <w:pPr/>
      <w:r>
        <w:rPr/>
        <w:t xml:space="preserve">Umiejętność zaprojektowania podstawowych układów regulacji (zarówno procesów ciągłych jak i dyskretnych): regulator PID i jego modyfikacje, regulator ze sprzężeniem od stanu, umiejętność zaprojektowania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STP_U03: </w:t>
      </w:r>
    </w:p>
    <w:p>
      <w:pPr/>
      <w:r>
        <w:rPr/>
        <w:t xml:space="preserve">Umiejętność zaprojektowania zaawansowanych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STP_U04: </w:t>
      </w:r>
    </w:p>
    <w:p>
      <w:pPr/>
      <w:r>
        <w:rPr/>
        <w:t xml:space="preserve">Umiejętność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III.P7S_UW.3.o, III.P7S_UW.4.o, I.P7S_UW, III.P7S_UW.1.o, III.P7S_UW.2.o</w:t>
      </w:r>
    </w:p>
    <w:p>
      <w:pPr>
        <w:keepNext w:val="1"/>
        <w:spacing w:after="10"/>
      </w:pPr>
      <w:r>
        <w:rPr>
          <w:b/>
          <w:bCs/>
        </w:rPr>
        <w:t xml:space="preserve">Charakterystyka STP_U05: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2026-06-03T21:10:38+02:00</dcterms:created>
  <dcterms:modified xsi:type="dcterms:W3CDTF">2026-06-03T21:10:38+02:00</dcterms:modified>
</cp:coreProperties>
</file>

<file path=docProps/custom.xml><?xml version="1.0" encoding="utf-8"?>
<Properties xmlns="http://schemas.openxmlformats.org/officeDocument/2006/custom-properties" xmlns:vt="http://schemas.openxmlformats.org/officeDocument/2006/docPropsVTypes"/>
</file>