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 
- udział w wykładach: 15 x 2 godz. = 30 godz., 
- udział w zajęciach projektowych: 15 x 1 godz. = 15 godz., 
- przygotowanie do wykładów (przejrzenie materiałów z wykładu i dodatkowej literatury (10 godz.), oraz próby rozwiązania zadań zawartych w podręczniku (5 godz.): 1 x 15 = 15 godz. 
- realizacja zadania projektowego: 15 godz., 
- udział w konsultacjach: 2 godz., 
- przygotowanie do egzaminu (rozwiązanie zadań przedegzaminacyjnych) oraz obecność na egzaminie: 20 godz. + 3 godz. = 23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metodami komputerowego rozpoznawania obrazów cyfrowych i sygnałów mowy. W szczególności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przedstawiono pojęcie wzorca, rodzaje wzorców, procesy klasyfikacji prostych wzorców i rozpoznawania złożonych wzorców. Następnie omówiono zagadnienia transformacji przestrzeni reprezentacji (cech) metodami analizy składowych głównych, linowej analizy dyskryminacyjnej i ananlizy składowych niezależnych.
Na koniec części pierwszej przedstawiono główne rodzaje klasyfikatorów (według funkcji potencjałów, Bayesa, k-NN, SVM, MLP), łaczenie klasyfikatorów (np. boosting) i podstawy klasteryzacji (k-średnich, X-średnich, EM). 
W zakresie rozpoznawania obrazów omawiana jest najpierw problematyka reprezentacji obrazów, auto-kalibracji kamery, progowania i normowania obrazów.
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
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predykjcji, modelowania fonetycznego sygnału mowy, tworzenia statystycznego modelu HMM dla rozpoznawania słów i zdań.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 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 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Oficyna Wydawnicza PW. 
2. W. Malina, M. Smiatacz: Metody cyfrowego przetwarzania obrazów. Akademicka Oficyna Wydawnicza EXIT, Warszawa 2005. 
3. W. Skarbek: Metody reprezentacji obrazów cyfrowych. Akademicka Oficyna Wydawnicza PLJ, W-wa 1993. 
4. R. Duda, P. Hart, D. Stork: Pattern Classification. 2nd edition, John Wiley, 2001. 
5. I. Pitas. Digital Image Processing Algorithms and Applications. John Wiley, New York, 2000. 
6. L.Rabiner, B.-H.Juang: Fundamentals of speech recognition. Prentice Hall, New York, 1993. 
7. J. Benesty, M.M. Sondhi, Y. Huang (eds): Handbook of Speech Processing. Springer, Berlin Heidelberg, 2008. 
8. H. Niemann. Klassifikation von Mustern. 2nd edtition, Springer, Berlin, 2003. 
9. D. Paulus, J. Hornegger: Applied Pattern Recognition. A Practical Introduction to Image and Speech Processing in C++. Vieweg, Braunschweig, 3d edition,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ROSM_W01: </w:t>
      </w:r>
    </w:p>
    <w:p>
      <w:pPr/>
      <w:r>
        <w:rPr/>
        <w:t xml:space="preserve">Rozszerzona i pogłębiona wiedza z matematyki, w tym z zakresu systemów stochastycznych. Teoretycznie podbudowana wiedza z zakresu analizy danych. Szczegółowa wiedza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Projekt inżynierski demonstrujący znajomość metod i metodyki stosowanej dla rozwiązania wybranego zagadnienia rozpoznawania wzorców.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ROSM_U01: </w:t>
      </w:r>
    </w:p>
    <w:p>
      <w:pPr/>
      <w:r>
        <w:rPr/>
        <w:t xml:space="preserve">Umiejętność posługiwania się technikami i narzędziami informacyjno-komunikacyjnymi właściwymi do realizacji zadań z zakresu rozpoznawania obrazów i sygnałów mowy. Umiejętność planowania i wykonywania symulacji komputerowych. Umiejętność formułowania i rozwiązywania prostych problemów badawczych. Umiejętność oceny przydatności metod i narzędzi. Umiejętność realizacji projektu inżynierskiego na podstawie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inżynierskiego, w tym sposobu analizy problemu i implementacji oraz dokumentacji.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K_U07, K_U08,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III.P7S_UW.4.o, I.P7S_UW, I.P7S_UO, III.P7S_UW.1.o, III.P7S_UW.2.o,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ROSM_K01: </w:t>
      </w:r>
    </w:p>
    <w:p>
      <w:pPr/>
      <w:r>
        <w:rPr/>
        <w:t xml:space="preserve">Umiejętność myślenia i działania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własnych ścieżek rozwiązań zadań egzaminacyjnych. Ocena innowacyjności rozwiązania w projekcie inżynierskim.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2026-07-15T23:26:10+02:00</dcterms:created>
  <dcterms:modified xsi:type="dcterms:W3CDTF">2026-07-15T23:26:10+02:00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