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J-09KH-Ta</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27</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historii architektury i urbanistyki oraz najnowszych tendencji w architekturze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o teorii architektury. Poznanie wybranych traktatów, manifestów i programów ideowych, które odgrywają znaczącą rolę w architekturze. Nabycie umiejętności samodzielnego studiowania teorii architektury poprzez analizę źródeł  i formułowanie autorskiej polemiki krytycznej.</w:t>
      </w:r>
    </w:p>
    <w:p>
      <w:pPr>
        <w:keepNext w:val="1"/>
        <w:spacing w:after="10"/>
      </w:pPr>
      <w:r>
        <w:rPr>
          <w:b/>
          <w:bCs/>
        </w:rPr>
        <w:t xml:space="preserve">Treści kształcenia: </w:t>
      </w:r>
    </w:p>
    <w:p>
      <w:pPr>
        <w:spacing w:before="20" w:after="190"/>
      </w:pPr>
      <w:r>
        <w:rPr/>
        <w:t xml:space="preserve">Zakres zajęć obejmuje m.in.:
	Lektoria i konwersatoria tematyczne realizowane w trakcie seminariów:
-	ćwiczenia analityczno-krytyczne na podstawie wyboru tekstów;
-	poznanie podstawowych definicji, metodologii badawczej, wskazówek bibliograficznych i redakcyjnych;
-	rozwijanie umiejętności stosowania metod badawczych i graficznej reprezentacji omawianych zjawisk.
	Wykłady problemowe, prezentujące:
-	wybrane doktryny i założenia teoretyczne;
-	traktaty, manifesty, artykuły, publikacje źródłowe;
-	pojęcia z zakresu dawnej i współczesnej myśli architektonicznej i myśli o sztuce.
Podejmowana jest próba uwidocznienia określonych dążeń materializujących się w architekturze poprzez analizę założeń teoretycznych (ideowych, formalnych, krytycznych, wartościujących, strukturalnych etc.).
Zakres zajęć obejmuje rozwijanie umiejętności samodzielnego odczytywania i formułowania wypowiedzi krytycznych i teoretycznych.
Zajęcia zawierają zestawienie dokonań w zakresie teorii architektury. Omawiany materiał umożliwia zdobycie przekrojowej wiedzy i nabycie orientacji w zakresie zjawisk obecnych we współczesnej myśli architektonicznej.
</w:t>
      </w:r>
    </w:p>
    <w:p>
      <w:pPr>
        <w:keepNext w:val="1"/>
        <w:spacing w:after="10"/>
      </w:pPr>
      <w:r>
        <w:rPr>
          <w:b/>
          <w:bCs/>
        </w:rPr>
        <w:t xml:space="preserve">Metody oceny: </w:t>
      </w:r>
    </w:p>
    <w:p>
      <w:pPr>
        <w:spacing w:before="20" w:after="190"/>
      </w:pPr>
      <w:r>
        <w:rPr/>
        <w:t xml:space="preserve">prezentacja tekstowo-graficzna studiów realizowanych w ramach seminarium, praca przeglądowa, elaborat,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Architecture Theory since 1968, [red.] Hays K.M., M.I.T. Press 1998.
3.	Biegański P., Architektura – sztuka kształtowania przestrzeni, Warszawa 1974, s. 80-141.
4.	Conrads U., Programs and Manifestoes on 20th-Century Architecture, M.I.T. Press 1970 (lub wznowienia).
5.	Constructing A New Agenda. Architectural Theory 1993-2009, [red.] Sykes A.K., Princeton Architectural Press 2010.
6.	Kłosiewicz L., Hasło „Architektura”, [w:] „Kwartalnik Architektury i Urbanistyki”, z.1/2000, s.7-17.
7.	Koolhaas R., Deliryczny Nowy Jork, Karakter, Kraków 2013
8.	Kruft Hanno-Walter, A History of Architectural Theory from Vitruvius to the Present, Princeton Architectural Press, Princeton 1994 (również wersja niemiecka).
9.	Loos A., Ornament i zbrodnia. Eseje wybrane, Centrum Architektury, Warszawa 2013.
10.	Le Corbusier, W stronę architektury, Centrum Architektury, Warszawa 2012.
11.	Teorie i manifesty architektury współczesnej, [red.] Jencks Ch., Kropf K., Warszawa 2013.
12.	Theories and Manifestoes of Contemporary Architecture, [red.] Jencks Ch., Kropf K., Wiley Academy 2003.
13.	Theorizing A New Agenda for Architecture. An Anthology of Architectural Theory 1965-1995, [red.] Nesbit K., Princeton Architectural Press 1996.
14.	Venturi R., Compexity and Contradiction in Modern Architecture, MOMA 1962.
15.	Venturi R., Scott Brown D., Izenour S., Uczyć się od Las Vegas, Karakter, Kraków 2013.
16.	Witruwiusz, O Architekturze ksiąg dziesięć, Prószyński i S-ka, Warszawa 1999, s. 5-44.
Literatura uzupełniająca:
1.	Artyści o sztuce [XIX-XX w.], PWN, Warszawa 1963.
2.	Ballenstedt J., Architektura. Historia i teoria, PWN, Warszawa – Poznań 2000.
3.	van Berkel B., Boss C., Niepoprawni wizjonerzy, Warszawa 1999.
4.	Białostocki, J., Pięć wieków myśli o sztuce, PWN, Warszawa 1976.
5.	Huxtable, A.L., Kicked A Building Lately?, University of California Press 1988.
6.	Leśniakowska M., Co to jest architektura, Warszawa 1996.
7.	Myśliciele, kronikarze i artyści o sztuce od starożytności do 1500, PWN, Warszawa 1988.
8.	Norberg-Schulz Ch., Znaczenie w architekturze Zachodu, Warszawa 1999.
9.	Przybylski C., Zasady projektowania, Warszawa 1936.
10.	Rasmussen S.E., Odczuwanie architektury, Warszawa 1999.
11.	Rybczyński W., Najpiękniejszy dom na świecie, Wyd. Literackie, Kraków 2003.
12.	Tatarkiewicz W., Dzieje sześciu pojęć, Warszawa 1988.
13.	Technology, Place &amp; Architecture. The Jerusalem Seminar in Architecture, [red.] Frampton K., Rizzoli 1998.
14.	Teoretycy artyści i krytycy o sztuce 1700-1870, PWN, Warszawa 1974.
15.	Teoretycy, historiografowie i artyści o sztuce 1600-1700, PWN, Warszawa 1994.
16.	Teoretycy, pisarze i artyści o sztuce 1500-1600,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2025-12-25T07:40:30+01:00</dcterms:created>
  <dcterms:modified xsi:type="dcterms:W3CDTF">2025-12-25T07:40:30+01:00</dcterms:modified>
</cp:coreProperties>
</file>

<file path=docProps/custom.xml><?xml version="1.0" encoding="utf-8"?>
<Properties xmlns="http://schemas.openxmlformats.org/officeDocument/2006/custom-properties" xmlns:vt="http://schemas.openxmlformats.org/officeDocument/2006/docPropsVTypes"/>
</file>