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Elektroniczny obrót prawny</w:t>
      </w:r>
    </w:p>
    <w:p>
      <w:pPr>
        <w:keepNext w:val="1"/>
        <w:spacing w:after="10"/>
      </w:pPr>
      <w:r>
        <w:rPr>
          <w:b/>
          <w:bCs/>
        </w:rPr>
        <w:t xml:space="preserve">Koordynator przedmiotu: </w:t>
      </w:r>
    </w:p>
    <w:p>
      <w:pPr>
        <w:spacing w:before="20" w:after="190"/>
      </w:pPr>
      <w:r>
        <w:rPr/>
        <w:t xml:space="preserve">dr hab. J. Janowski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A12_EOP</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ogółem, 75h, w tym 30h praca na ćwiczeniach, 45h praca własna (w tym czytanie literatury przedmiotu 30h, przygotowanie do zaliczenia zajęć 15h)</w:t>
      </w:r>
    </w:p>
    <w:p>
      <w:pPr>
        <w:keepNext w:val="1"/>
        <w:spacing w:after="10"/>
      </w:pPr>
      <w:r>
        <w:rPr>
          <w:b/>
          <w:bCs/>
        </w:rPr>
        <w:t xml:space="preserve">Liczba punktów ECTS na zajęciach wymagających bezpośredniego udziału nauczycieli akademickich: </w:t>
      </w:r>
    </w:p>
    <w:p>
      <w:pPr>
        <w:spacing w:before="20" w:after="190"/>
      </w:pPr>
      <w:r>
        <w:rPr/>
        <w:t xml:space="preserve">1,2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grupa obieralna</w:t>
      </w:r>
    </w:p>
    <w:p>
      <w:pPr>
        <w:keepNext w:val="1"/>
        <w:spacing w:after="10"/>
      </w:pPr>
      <w:r>
        <w:rPr>
          <w:b/>
          <w:bCs/>
        </w:rPr>
        <w:t xml:space="preserve">Cel przedmiotu: </w:t>
      </w:r>
    </w:p>
    <w:p>
      <w:pPr>
        <w:spacing w:before="20" w:after="190"/>
      </w:pPr>
      <w:r>
        <w:rPr/>
        <w:t xml:space="preserve">Celem przedmiotu jest zaznajomienie studentów administracji z możliwościami technicznymi i ograniczeniami prawnymi kształtowania się w Polsce elektronicznego obrotu publiczno-prawnego. Wykład ma ułatwić im pracę w nowego typu administracji publicznej zwanej administracją elektroniczną oraz korzystanie z elektronicznych usług publicznych. W szczególności chodzi o kształtowanie postaw otwartości na najnowsze rozwiązania teleinformatyczne podczas dokonywania czynności kancelaryjnych i urzędowych oraz o przekazanie umiejętności przezwyciężania problemów prawnych, które się z tym wiążą. 
Metoda wykładu polega na opisie stosunków prawnych z elementem elektronicznym, rozpoznawaniu problemów prawnych z nimi związanych oraz prezentacji krajowych, wspólnotowych, międzynarodowych i obcych regulacji prawnych w tym zakresie. Jest ona nakierowana na umiejętność radzenia sobie z nowymi i dotąd nieznanymi problemami podczas stosowania i wykonywania prawa w środowisku elektronicznym.</w:t>
      </w:r>
    </w:p>
    <w:p>
      <w:pPr>
        <w:keepNext w:val="1"/>
        <w:spacing w:after="10"/>
      </w:pPr>
      <w:r>
        <w:rPr>
          <w:b/>
          <w:bCs/>
        </w:rPr>
        <w:t xml:space="preserve">Treści kształcenia: </w:t>
      </w:r>
    </w:p>
    <w:p>
      <w:pPr>
        <w:spacing w:before="20" w:after="190"/>
      </w:pPr>
      <w:r>
        <w:rPr/>
        <w:t xml:space="preserve">Przedmiot obejmuje całokształt zagadnień i problemów związanych z wykorzystywaniem nowoczesnych technologii teleinformatycznych w poszczególnych obszarach obrotu prawnego, a zwłaszcza w obszarze handlu elektronicznego. 
1.	Prawo obrotu elektronicznego
2.	Prawo społeczeństwa informacyjnego
3.	Źródła prawa obrotu elektronicznego
4.	Zasadnicze prawa obrotu elektronicznego
5.	Szczegółowe obszary prawa obrotu elektronicznego
6.	Uczestnicy elektronicznego obrotu prawnego
7.	Czynności prawne w elektronicznym obrocie prawnym
8.	Cechy elektronicznego obrotu prawnego
9.	Zakres elektronicznego obrotu prawnego
10.	Handel elektroniczny 
11.	Narzędzia elektronicznego obrotu prawnego
12.	Elektroniczny zapis danych	
13.	Elektroniczna wymiana danych
14.	Informatyczny nośnik danych
15.	Środki komunikacji elektronicznej
16.	System teleinformatyczny
17.	Informacja w elektronicznym obrocie prawnym
18.	Komunikacja w elektronicznym obrocie prawnym	
19.	Internetowy obrót prawny
20.	Sposoby komunikacji w internetowym obrocie prawnym	
21.	Forma czynności prawnej w elektronicznym obrocie prawnym
22.	Możliwość elektronicznego składania oświadczeń woli
23.	Zastosowanie elektronicznej postaci pisemnej formy oświadczenia woli	
24.	Dokument w elektronicznym obrocie prawnym
25.	Podpis elektroniczny w obrocie prawnym	
26.	Podpis własnoręczny a podpis elektroniczny
27.	Prawna regulacja podpisu elektronicznego
28.	Technologia bezpiecznego podpisu elektronicznego
29.	Skutki prawne podpisu elektronicznego
30.	Aspekt bezpieczeństwa elektronicznego obrotu prawnego	</w:t>
      </w:r>
    </w:p>
    <w:p>
      <w:pPr>
        <w:keepNext w:val="1"/>
        <w:spacing w:after="10"/>
      </w:pPr>
      <w:r>
        <w:rPr>
          <w:b/>
          <w:bCs/>
        </w:rPr>
        <w:t xml:space="preserve">Metody oceny: </w:t>
      </w:r>
    </w:p>
    <w:p>
      <w:pPr>
        <w:spacing w:before="20" w:after="190"/>
      </w:pPr>
      <w:r>
        <w:rPr/>
        <w:t xml:space="preserve">Student powinien na ocenę
-        dostateczną (3.0)  - odpowiedzieć w pełni poprawnie na jedno z trzech pytań a na drugie w stopniu wskazującym na jakąś znajomość odpowiedzi
-        dostateczną z plusem (3.5) - odpowiedzieć w pełni poprawnie na jedno z trzech pytań a na drugie w stopniu wskazującym na  zadawalającą znajomość odpowiedzi
-        dobrą (4.0) - odpowiedzieć w pełni poprawnie na dwa z trzech zadanych pytań,
-        dobrą z plusem (4.5) - odpowiedzieć w pełni poprawnie na dwa z trzech pytań, a na trzecie w stopniu wskazującym na pewną znajomość odpowiedzi 
-        bardzo dobrą (5.0) - odpowiedzieć w pełni poprawnie na trzy z trzech zadanych pytań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Janowski J., Elektroniczny obrót prawny, Kraków 2008, 
2.	Janowski J., Podpis elektroniczny w obrocie prawnym, Kraków 2007, 
3.	Janowski J., Kontrakty elektroniczne w obrocie prawnym, Warszawa 2008, 
4.	Podrecki P., Okoń Z., Litwiński P., Świerczyński M., Targosz T., Smycz M., Kasprzycki D., Prawo Internetu, Warszawa 2004
5.	Chudzik M. (red), Chudzik M, Frań A., Grzywacz A., Korus K., Spyra M,. Prawo handlu elektronicznego, Bydgoszcz-Kraków  2005
6.	Barta J., Markiewicz R. (red.), Handel elektroniczny. Problemy prawne, Kraków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Zna zasady udziału w elektronicznym obrocie prawnym.</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K_W03, K_W04, K_W07, K_W09</w:t>
      </w:r>
    </w:p>
    <w:p>
      <w:pPr>
        <w:spacing w:before="20" w:after="190"/>
      </w:pPr>
      <w:r>
        <w:rPr>
          <w:b/>
          <w:bCs/>
        </w:rPr>
        <w:t xml:space="preserve">Powiązane charakterystyki obszarowe: </w:t>
      </w:r>
      <w:r>
        <w:rPr/>
        <w:t xml:space="preserve">I.P6S_WK, II.S.P6S_WG.1, II.S.P6S_WG.2, II.S.P6S_WG.3, II.H.P6S_WG/K.o, I.P6S_WG, II.X.P6S_WG.2, II.H.P6S_WG.1.o, II.T.P6S_WK, II.T.P6S_WG</w:t>
      </w:r>
    </w:p>
    <w:p>
      <w:pPr>
        <w:keepNext w:val="1"/>
        <w:spacing w:after="10"/>
      </w:pPr>
      <w:r>
        <w:rPr>
          <w:b/>
          <w:bCs/>
        </w:rPr>
        <w:t xml:space="preserve">Charakterystyka W_02: </w:t>
      </w:r>
    </w:p>
    <w:p>
      <w:pPr/>
      <w:r>
        <w:rPr/>
        <w:t xml:space="preserve">Wie jaka jest specyfika czynności prawnych w elektronicznym obrocie prawnym oraz zna cechy i zakres elektronicznego obrotu prawnego.</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K_W09, K_W06, K_W07</w:t>
      </w:r>
    </w:p>
    <w:p>
      <w:pPr>
        <w:spacing w:before="20" w:after="190"/>
      </w:pPr>
      <w:r>
        <w:rPr>
          <w:b/>
          <w:bCs/>
        </w:rPr>
        <w:t xml:space="preserve">Powiązane charakterystyki obszarowe: </w:t>
      </w:r>
      <w:r>
        <w:rPr/>
        <w:t xml:space="preserve">II.T.P6S_WG, I.P6S_WG, II.S.P6S_WG.1, II.S.P6S_WG.2, II.H.P6S_WG.3, I.P6S_WK, II.T.P6S_WK,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analizować zależności między możliwościami technicznymi i ograniczeniami prawnymi kształtowania się w Polsce elektronicznego obrotu publiczno-prawnego.</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keepNext w:val="1"/>
        <w:spacing w:after="10"/>
      </w:pPr>
      <w:r>
        <w:rPr>
          <w:b/>
          <w:bCs/>
        </w:rPr>
        <w:t xml:space="preserve">Charakterystyka U_02: </w:t>
      </w:r>
    </w:p>
    <w:p>
      <w:pPr/>
      <w:r>
        <w:rPr/>
        <w:t xml:space="preserve"> Potrafi właściwie zdiagnozować różnice pomiędzy obrotem tradycyjnym a obrotem elektronicznym.</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K_U01, K_U04, K_U05</w:t>
      </w:r>
    </w:p>
    <w:p>
      <w:pPr>
        <w:spacing w:before="20" w:after="190"/>
      </w:pPr>
      <w:r>
        <w:rPr>
          <w:b/>
          <w:bCs/>
        </w:rPr>
        <w:t xml:space="preserve">Powiązane charakterystyki obszarowe: </w:t>
      </w:r>
      <w:r>
        <w:rPr/>
        <w:t xml:space="preserve">I.P6S_UW, II.S.P6S_UW.1, II.S.P6S_UW.2.o, II.S.P6S_UW.3.o, II.H.P6S_UW.1, I.P6S_UO</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Jest w stanie właściwie określić ryzyko udziału w wymianie prawnej drogą elektroniczną.</w:t>
      </w:r>
    </w:p>
    <w:p>
      <w:pPr>
        <w:spacing w:before="60"/>
      </w:pPr>
      <w:r>
        <w:rPr/>
        <w:t xml:space="preserve">Weryfikacja: </w:t>
      </w:r>
    </w:p>
    <w:p>
      <w:pPr>
        <w:spacing w:before="20" w:after="190"/>
      </w:pPr>
      <w:r>
        <w:rPr/>
        <w:t xml:space="preserve">Pytania, odpowiedzi</w:t>
      </w:r>
    </w:p>
    <w:p>
      <w:pPr>
        <w:spacing w:before="20" w:after="190"/>
      </w:pPr>
      <w:r>
        <w:rPr>
          <w:b/>
          <w:bCs/>
        </w:rPr>
        <w:t xml:space="preserve">Powiązane charakterystyki kierunkowe: </w:t>
      </w:r>
      <w:r>
        <w:rPr/>
        <w:t xml:space="preserve">K_K03, K_K06</w:t>
      </w:r>
    </w:p>
    <w:p>
      <w:pPr>
        <w:spacing w:before="20" w:after="190"/>
      </w:pPr>
      <w:r>
        <w:rPr>
          <w:b/>
          <w:bCs/>
        </w:rPr>
        <w:t xml:space="preserve">Powiązane charakterystyki obszarowe: </w:t>
      </w:r>
      <w:r>
        <w:rPr/>
        <w:t xml:space="preserve">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2025-04-11T03:09:38+02:00</dcterms:created>
  <dcterms:modified xsi:type="dcterms:W3CDTF">2025-04-11T03:09:38+02:00</dcterms:modified>
</cp:coreProperties>
</file>

<file path=docProps/custom.xml><?xml version="1.0" encoding="utf-8"?>
<Properties xmlns="http://schemas.openxmlformats.org/officeDocument/2006/custom-properties" xmlns:vt="http://schemas.openxmlformats.org/officeDocument/2006/docPropsVTypes"/>
</file>