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Kamienie milowe orzecznictwa TSUE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J.Łacny -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A21_KMO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42 godziny (1,7 ECTS), na które składają się: 
1. pogłębianie wiedzy nt. postępowań prowadzonych przed TS UE – 5 h 
2. poszukanie w orzecznictwie TSUE orzeczenia / grupy orzeczeń, które można uznać za „kamienie milowe” w wybranym przez studenta obszarze prawa UE – 17 h 
3. opracowanie glos dot. wybranych orzeczeń TUSE uznanych za „kamienie milowe” (ok. 10 stron) oraz przed stawienie ich w formie ustnej w formie referatu – 20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ECTS, na które składają się: 30 h (zajęcia) + 3 h (konsultacje)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instytucje UE, prawo UE, ochrona sądowa w UE.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kluczowymi wyrokami Trybunału Sprawiedliwości UE. W trakcie zajęć studenci uczą się poszukiwać orzeczeń i komentować je w formie pisemnej (opracowywane glosy) i ustnej (prezentacje). 
Zadaniem studentów jest: 
- pogłębianie wiedzy nt. postępowań prowadzonych przed TSUE (postępowań w sprawie uchybienia zobowiązaniom spoczywającym na państwie członkowskim; postępowań prejudycjalnych; postępowań w sprawie nieważności aktu prawa UE i innych);
- poszukanie w orzecznictwie TSUE orzeczenia / grupy orzeczeń, które można uznać za „kamienie milowe” w wybranym przez studenta obszarze prawa UE; 
- opracowanie glos dot. wybranych orzeczeń TUSE uznanych za „kamienie milowe” (ok. 10 stron) 
- przedstawienie glos w formie ustnej.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klasyczne orzeczenia TSUE stanowiące „kamienie milowe” orzecznictwa TSUE
- prawo UE jako autonomiczny porządek prawny (26/62 van Gend &amp; Loos)
- zasada proporcjonalności (181/84 ED Man Sugar; C-320/03 Komisja p. Austrii)
- zasada lojalnej współpracy (68/88 Komisja p. Grecji)
- zakaz dyskryminacji (C-144/04 Mangold; C-555/07 Seda Kücükdeveci)
- źródła prawa UE (rozporządzenie, dyrektywa, decyzja (34/73, Variola; 8/81, Becker; 9/70, Grad; C-224/97  Ciola)
- zasada pierwszeństwa (6/64, Costa p. ENEL; 11/70, Internationale Handelsgesellschaft; 106/77, Simmenthal; C-285/98 Tanja Kreil; C-314/08 Krzysztof Filipiak)
- zasada bezpośredniego skutku (41/74 Y. van Duyn; 43/75 Defrenne p. SABENA; 8/81 Ursula Becker; C-91/92 Faccini Dori
- prounijna wykładnia prawa krajowego (14/83, 14/83 Von Colson i Kamann; 80/86 Kolpinghuis)
Studenci w trakcie zajęć poszukują własnych propozycji wyroków TSUE, które opracowują w formie pisemnej i ustnej.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Zaliczenia na ocenę będą przyznawane na podstawie trzech kryteriów:
1. obecności na zajęciach (dopuszczalne są dwie nieusprawiedliwione nieobecności. W przypadku więcej niż dwóch nieobecności student ma obowiązek przedstawienia dokumentów usprawiedliwiających nieobecność.
2. Pracy omawiającej wyrok lub grupę wyroków TSUE uznanych przez danego studenta za „kamień milowy”, przedstawianej w formie:
•	ustnej – referat 
•	pisemnej – opracowanie ok. 10-15 stronicowe 
3. Prac pisemnych i ustnych realizowanych w toku zajęć dotyczących wyroku lub grup wyroków TSUE uznanych przez pozostałych studentów za „kamienie milowe”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J. Barcik, R. Grzeszczak, Prawo Unii Europejskiej, Warszawa 2022
•	Biernat S. (red.): Kamienie milowe orzecznictwa Trybunału Sprawiedliwości Unii Europejskiej, Warszawa 2019
•	A. Zawidzka-Łojek, A. Łazowski, Nowy podręcznik prawa Unii Europejskiej: instytucje i porządek prawny, prawo materialne, Warszawa 2022
•	S. Biernat, Podstawy i źródła prawa Unii Europejskiej, System prawa Unii Europejskiej, t. 1, Warszawa 2020
•	A. Wróbel (red)., Traktat o funkcjonowaniu Unii Europejskiej, komentarz, tomy 1-3, Warszawa 
•	D. Kornobis-Romanowska, Prawo rynku wewnętrznego, System prawa Unii Europejskiej, t. 7, Warszawa 2020
Dostęp do informacji o prawie UE:
•	portal EUROPA: https://europa.eu 
•	baza aktów prawnych EUR-Lex: https://eur-lex.europa.eu 
•	baza orzecznictwa Trybunału Sprawiedliwości: https://curia.europa.eu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w pogłębionym stopniu zasady funkcjonowania Trybunału Sprawiedliwości Unii Europejskiej i prowadzenia przed nim postępowań skargowych.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W02 : </w:t>
      </w:r>
    </w:p>
    <w:p>
      <w:pPr/>
      <w:r>
        <w:rPr/>
        <w:t xml:space="preserve">Absolwent ma rozszerzoną i ugruntowaną wiedzę dotyczącą stosowania prawa UE w krajowym porządku prawnym. Absolwent zna i rozumie w pogłębionym stopniu specyfikę ochrony roszczeń wywodzonych z prawa UE przed sądami krajowymi i przed TS UE Absolwent zna i rozumie w pogłębionym stopniu zasady ogólne prawa UE umożliwiające stosowanie prawa UE na poziomie krajowym.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ma rozszerzoną i ugruntowaną wiedzę w wybranym przez siebie obszarze prawa UE, które wybrał jako studium przypadku dla pracy z orzeczeniem lub orzeczeniami TS UE wybranymi jako kamienie milowe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umiejętności samodzielnego poszukiwania w oficjalnych, unijnych bazach danych orzeczeń TS UE na dany temat. Posiada umiejętność analizowania wyroków TS UE i formułowania wynikających z nich tez. Posiada zdolność do krytycznej oceny stanowisk formułowanych w orzecznictwie TS UE i w literaturze przedmiotu w wybranym przez siebie obszarze.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K_U12,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II.S.P7S_UW.3.o, II.T.P7S_UW.2,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współpracować z innymi studentami w toku wykonywanych przez siebie zadań dotyczących orzecznictwa TS UE. Potrafi używać prawidłowej terminologii prawnej (języka prawniczego). Potrafi przedstawiać wyniki badań ustnie i pisemnie.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samodzielnie i grupowo rozwiązywanych przez studentów w trakcie zajęć; ocena aktywności studentów podczas dyskusji prowadzonych w trakcie zajęć; ocena prezentacji przygotowywanych przez studentów i wygłoszonych w trakcie zajęć; ocena pracy pisemnej – glosy do wybranego orzeczenia lub orzeczeń TS UE uznanych przez studenta za kamienie milowe.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K_K09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2024-05-17T13:35:49+02:00</dcterms:created>
  <dcterms:modified xsi:type="dcterms:W3CDTF">2024-05-17T13:35:49+02:00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