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dr hab. inż. Piotr Tomczuk, prof. uczelni.,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TR.NIK306 </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w tym: praca na wykładach 9 godz., praca na ćwiczeniach 18 godz., studiowanie literatury przedmiotu 13 godz., konsultacje 4 godz., udział w egzaminie 2 godz., przygotowanie się do egzaminu z wykładu 32 godz., przygotowanie się do ćwiczeń 20 godz., przygotowanie się do kolokwiów z ćwiczeń 22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9 godz., praca na ćwiczeniach 18 godz., konsultacje 6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Wymagania w zakresie realizacji przedmiotu, zgodnie z regulaminem przedmiotu.
Egzamin z Wykładu
Egzamin w formie testu składa się pytań weryfikujących efekty przedmiotowe, minimum dwa pytania do każdego wykładu. Każde pytanie jest ocenianie, a punkty przyznawanie są wyłącznie za w pełni prawidłową odpowiedź. Za nie w pełni prawidłową odpowiedź nie przyznaje się punktów (nie stosuje się tzw. punktów cząstkowych i nie przyznawane są punkty ujemne). Punkty uzyskane z testu przeliczane są na ocenę z egzaminu wg określonej w regulaminie przedmiotu skali. Do zaliczenia przedmiotu wymagane jest udzielenie minimum połowy poprawnych odpowiedzi.
Ćwiczenia audytoryjne
Obecność studenta na zajęciach jest obowiązkowa. W przypadku nieobecności na zajęciach student jest obowiązany do przedstawienia prowadzącemu zajęcia usprawiedliwienia. Podczas sprawdzianów i egzaminu nie dopuszcza się korzystania z materiałów pomocniczych oraz urządzeń elektronicznych (telefony, tablety itp.).
Weryfikacja efektów przedmiotowych odbywa się na podstawie zaliczeń przewidzianych w podanym na początku zajęć terminarzu, na podstawie: 
1.	Ocen z dwu obowiązkowych kolokwiów (kolokwia podstawowe). Każde kolokwium podstawowe zawiera minimum dwa zadania rachunkowe sprawdzające efekty uczenia się. Każde z zadań oceniane jest oddzielnie. Ocena z kolokwium to średnia ważona z pozytywnych ocen uzyskanych za każde zadanie. Każda próba zaliczania jest oceniana, niepodjęcie próby w przewidzianym na to terminie jest oceniane negatywnie. Ocena końcowa z ćwiczeń wystawiona jest jako średnia ważona z pozytywnych ocen uzyskanych za każde kolokwium (wymagane zaliczenie pozytywne dwóch kolokwiów podstawowych). W przypadku oceny negatywnej studentowi przysługuje jeden termin kolokwium poprawkowego (na ostatnich zajęciach ćwiczeniowych) obejmujący całość materiału.
2.	Oceny z jedno kolokwium poprawkowego weryfikującego efekty uczenia się. Kolokwium poprawkowe to minimum trzy zadania. Każde z zadań oceniane jest oddzielnie. W takim przypadku ocena z kolokwium poprawkowego jest jednocześnie oceną ćwiczeń. Ocena ta to średnia ważona z pozytywnych ocen uzyskanych za każde zadanie.
Wagi, przy wyliczeniu średniej i wystawieniu ocen definiowane są dla każdego zadania i podawane są wraz z ich treścią w dniu zaliczenia. 
Ocena końcowa z przedmiotu.
Pozytywna ocena końcowa z przedmiotu wystawiania jest jako średnia ocen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Łucyk C.: Elektrotechnika podstawowa. http://www2.wt.pw.edu.pl/~clucyk/, Warszawa 2006. ŁucykC.: 
2) Zasady energoelektryki. Oficyna Wydawnicza PW, Warszawa 2000.
3)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http://www.simt.wt.pw.edu.pl/dydaktyka; materiały do pobrania: http://www.wt.pw.edu.pl/~clucyk; https://www.knest.pw.edu.pl/tomczuk/?page_id=421; http://www2.wt.pw.edu.pl/~kst; MSTeams kanał Elektrotechnika 2 WT PW Niestacjonarne</w:t>
      </w:r>
    </w:p>
    <w:p>
      <w:pPr>
        <w:keepNext w:val="1"/>
        <w:spacing w:after="10"/>
      </w:pPr>
      <w:r>
        <w:rPr>
          <w:b/>
          <w:bCs/>
        </w:rPr>
        <w:t xml:space="preserve">Uwagi: </w:t>
      </w:r>
    </w:p>
    <w:p>
      <w:pPr>
        <w:spacing w:before="20" w:after="190"/>
      </w:pPr>
      <w:r>
        <w:rPr/>
        <w:t xml:space="preserve">Zajęcia zostały przygotowane i będą prowadzone z wykorzystaniem innowacyjnych i kreatywnych form kształcenia, technik przygotowania prezentacji oraz technologii informacyjno-komunikacyjnych (ICT) / multimedialnych treści dydaktycznych / platformy e-learningowej Moodle.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Tr1A_W07, 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budowę i charakterystyki użytkowe podstawowych rodzajów maszyn i urządzeń elektrycznych prądu stałego i przemiennego</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Tr1A_W07, 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Tr1A_W07, Tr1A_W06</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kolokwium II obejmujące 2 zadania. Wymagana częściowa odpowiedz w co najmniej 50% na każde z nich.</w:t>
      </w:r>
    </w:p>
    <w:p>
      <w:pPr>
        <w:spacing w:before="20" w:after="190"/>
      </w:pPr>
      <w:r>
        <w:rPr>
          <w:b/>
          <w:bCs/>
        </w:rPr>
        <w:t xml:space="preserve">Powiązane charakterystyki kierunkowe: </w:t>
      </w:r>
      <w:r>
        <w:rPr/>
        <w:t xml:space="preserve">Tr1A_U11, Tr1A_U06</w:t>
      </w:r>
    </w:p>
    <w:p>
      <w:pPr>
        <w:spacing w:before="20" w:after="190"/>
      </w:pPr>
      <w:r>
        <w:rPr>
          <w:b/>
          <w:bCs/>
        </w:rPr>
        <w:t xml:space="preserve">Powiązane charakterystyki obszarowe: </w:t>
      </w:r>
      <w:r>
        <w:rPr/>
        <w:t xml:space="preserve">I.P6S_UW, III.P6S_UW.2.o, I.P6S_UU</w:t>
      </w:r>
    </w:p>
    <w:p>
      <w:pPr>
        <w:keepNext w:val="1"/>
        <w:spacing w:after="10"/>
      </w:pPr>
      <w:r>
        <w:rPr>
          <w:b/>
          <w:bCs/>
        </w:rPr>
        <w:t xml:space="preserve">Charakterystyka U02: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kolokwium I obejmujące minimum dwa zadania. Wymagana częściowa odpowiedz w co najmniej 50% na każde z nich.</w:t>
      </w:r>
    </w:p>
    <w:p>
      <w:pPr>
        <w:spacing w:before="20" w:after="190"/>
      </w:pPr>
      <w:r>
        <w:rPr>
          <w:b/>
          <w:bCs/>
        </w:rPr>
        <w:t xml:space="preserve">Powiązane charakterystyki kierunkowe: </w:t>
      </w:r>
      <w:r>
        <w:rPr/>
        <w:t xml:space="preserve">Tr1A_U11, Tr1A_U06</w:t>
      </w:r>
    </w:p>
    <w:p>
      <w:pPr>
        <w:spacing w:before="20" w:after="190"/>
      </w:pPr>
      <w:r>
        <w:rPr>
          <w:b/>
          <w:bCs/>
        </w:rPr>
        <w:t xml:space="preserve">Powiązane charakterystyki obszarowe: </w:t>
      </w:r>
      <w:r>
        <w:rPr/>
        <w:t xml:space="preserve">I.P6S_UW, III.P6S_UW.2.o, I.P6S_UU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krytycznej oceny odbieranych treści i własnej wiedzy. Umie identyfikować i rozstrzygać dylematy związane z realizacją określonego przez siebie lub innych zadania</w:t>
      </w:r>
    </w:p>
    <w:p>
      <w:pPr>
        <w:spacing w:before="60"/>
      </w:pPr>
      <w:r>
        <w:rPr/>
        <w:t xml:space="preserve">Weryfikacja: </w:t>
      </w:r>
    </w:p>
    <w:p>
      <w:pPr>
        <w:spacing w:before="20" w:after="190"/>
      </w:pPr>
      <w:r>
        <w:rPr/>
        <w:t xml:space="preserve">Ocena aktywności podczas zajęć - wymagana co najmniej jedna poprawna odpowiedz do zadania rozwiązywanego podczas zajęć.</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2024-05-19T01:19:56+02:00</dcterms:created>
  <dcterms:modified xsi:type="dcterms:W3CDTF">2024-05-19T01:19:56+02:00</dcterms:modified>
</cp:coreProperties>
</file>

<file path=docProps/custom.xml><?xml version="1.0" encoding="utf-8"?>
<Properties xmlns="http://schemas.openxmlformats.org/officeDocument/2006/custom-properties" xmlns:vt="http://schemas.openxmlformats.org/officeDocument/2006/docPropsVTypes"/>
</file>