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transportu I </w:t>
      </w:r>
    </w:p>
    <w:p>
      <w:pPr>
        <w:keepNext w:val="1"/>
        <w:spacing w:after="10"/>
      </w:pPr>
      <w:r>
        <w:rPr>
          <w:b/>
          <w:bCs/>
        </w:rPr>
        <w:t xml:space="preserve">Koordynator przedmiotu: </w:t>
      </w:r>
    </w:p>
    <w:p>
      <w:pPr>
        <w:spacing w:before="20" w:after="190"/>
      </w:pPr>
      <w:r>
        <w:rPr/>
        <w:t xml:space="preserve">prof. dr hab. inż. Krzysztof Zboiński, prof. zw., dr hab. inż. Jacek Kukulski, prof. uczelni,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TR.NIK107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95 godz., w tym praca na wykładach 18 godz., studiowanie literatury przedmiotu 36 godz.,
przygotowanie do egzaminu 36 godz,, konsultacje 3 godz., udział w egzaminie 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1,0 ECTS (23 godz. w tym praca na wykładach: 18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w:t>
      </w:r>
    </w:p>
    <w:p>
      <w:pPr>
        <w:keepNext w:val="1"/>
        <w:spacing w:after="10"/>
      </w:pPr>
      <w:r>
        <w:rPr>
          <w:b/>
          <w:bCs/>
        </w:rPr>
        <w:t xml:space="preserve">Cel przedmiotu: </w:t>
      </w:r>
    </w:p>
    <w:p>
      <w:pPr>
        <w:spacing w:before="20" w:after="190"/>
      </w:pPr>
      <w:r>
        <w:rPr/>
        <w:t xml:space="preserve">Zapoznanie z podstawami projektowania, budowy oraz utrzymania infrastruktury transportu.</w:t>
      </w:r>
    </w:p>
    <w:p>
      <w:pPr>
        <w:keepNext w:val="1"/>
        <w:spacing w:after="10"/>
      </w:pPr>
      <w:r>
        <w:rPr>
          <w:b/>
          <w:bCs/>
        </w:rPr>
        <w:t xml:space="preserve">Treści kształcenia: </w:t>
      </w:r>
    </w:p>
    <w:p>
      <w:pPr>
        <w:spacing w:before="20" w:after="190"/>
      </w:pPr>
      <w:r>
        <w:rPr/>
        <w:t xml:space="preserve">Treść wykładu: Infrastruktura transportu w zagospodarowaniu przestrzennym. Rozwój sieci transportowej - korytarze transportowe. Linie i tory kolejowe - podziały na kategorie i klasy. Infrastruktura drogi kolejowej. Nawierzchnia kolejowa i rozjazdy - obciążenia, konstrukcja, diagnostyka i utrzymanie. Kolejowe nawierzchnie niekonwencjonalne. Kształtowanie układu i profilu drogi kolejowej. Linie dużych prędkości. Kolejowe budowle inżynieryjne. Możliwości ograniczenia oddziaływań wibroakustycznych transportu szynowego na otoczenie. Infrastruktura transportu szynowego w mieście i aglomeracji - tramwaje, metro, szybkie koleje miejskie i regionalne. Drogi samochodowe i ulice - klasyfikacje, parametry techniczne według klas, autostrady i drogi szybkiego ruchu. Konstrukcje nawierzchni drogowych, kształtowanie układu i profilu dróg i ulic. Węzły drogowe i obiekty towarzyszące. Drogi i porty lotnicze. Struktura funkcjonalna i klasyfikacja portów lotniczych. Charakterystyka geometryczna lotniska. Drogi wodne śródlądowe. Porty morskie. Klasyfikacja portów. Geometria akwatorium portowego i kanałów.</w:t>
      </w:r>
    </w:p>
    <w:p>
      <w:pPr>
        <w:keepNext w:val="1"/>
        <w:spacing w:after="10"/>
      </w:pPr>
      <w:r>
        <w:rPr>
          <w:b/>
          <w:bCs/>
        </w:rPr>
        <w:t xml:space="preserve">Metody oceny: </w:t>
      </w:r>
    </w:p>
    <w:p>
      <w:pPr>
        <w:spacing w:before="20" w:after="190"/>
      </w:pPr>
      <w:r>
        <w:rPr/>
        <w:t xml:space="preserve">wykład  - egzamin część pisemna w formie testu (40-46 pytań wielokrotnego wyboru), zalicza 50% +1 pkt. zdobytych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Basiewicz T., Gołaszewski A., Rudziński L. Infrastruktura transportu. Oficyna  
    Wydawnicza Politechniki Warszawskiej, Warszawa 1998. 
2. Basiewicz T., Rudziński L., Jacyna M.: Linie kolejowe. Oficyna Wydawnicza 
    Politechniki  Warszawskiej, Warszawa 2002.
3. Datka S., Suchorzewski W., Tracz M. Inżynieria ruchu. WKiŁ, Warszawa 1997.
4. Gronowicz J. Ochrona środowiska w transporcie lądowym. ITE, Poznań-Radom 2003.
5. Grulkowski  S., Kędra Z., Koc W., Nowakowski M.J.: Drogi szynowe. Wydawnictwo 
    Politechniki Gdańskiej, Gdańsk 2013.
6. Leśko M., Pasek M. Porty lotnicze. Wydawnictwo Politechniki Śląskiej, Gliwice 1997.
7. Nita P. Budowa i utrzymanie nawierzchni lotniskowych. WkiŁ, Warszawa 1999.
8. Rolla S., Rolla M., Żarnoch W., Budowa dróg. Tom 1. Wydawnictwa Szkolne i 
    Pedagogiczne, Warszawa 1998
9. Świątecki A., Nita P., Świątecki P. Lotniska. Wydawnictwa Instytutu Technicznego 
     Wojsk Lotniczych, Warszawa 1999.
10. Towpik K. Infrastruktura transportu szynowego. Oficyna Wydawnicza Politechniki 
     Warszawskiej, Warszawa 2017. 
11. Towpik K., Gołaszewski A., Kukulski J. Infrastruktura transportu samochodowego.
       Oficyna Wydawnicza Politechniki Warszawskiej, Warszawa 2006.
12.  Rozporządzenie Ministra Transportu i Gospodarki Morskiej z dnia 10 września 1998 
       roku w sprawie warunków technicznych, jakim powinny odpowiadać budowle 
       kolejowe i ich usytuowanie: Dz. U. nr 151, poz. 987 z 1998 r. (z późn. zm. t.j. Dz. U. 
       2014 poz. 867 i Dz. U. 2018 poz. 1175). 
13.  Rozporządzenie Ministra Infrastruktury i Rozwoju z dnia 20 października 2015 r. w 
       sprawie warunków technicznych, jakim powinny odpowiadać skrzyżowania linii 
       kolejowych oraz bocznic kolejowych z drogami i ich usytuowanie: Dz. U. 2015 poz. 
       1744.
14. Rozporządzenie Ministra Infrastruktury i Budownictwa z dnia 29.01.2016 r. 
      (poz. 124) zmieniające rozporządzenie w sprawie warunków technicznych, jakim
       powinny odpowiadać drogi publiczne i ich usytuowanie.  
15. Id-1 (D-1) Warunki techniczne utrzymania nawierzchni na liniach kolejowych - PKP 
      Polskie Linie Kolejowe S.A., Warszawa 2005 (ze zmianami z dnia 30.04.2015). 
16. Id-3 (D-4) Warunki techniczne utrzymania podtorza kolejowego - PKP Polskie Linie 
      Kolejowe S.A., Warszawa 2005. 
17. Techniczne Specyfikacje Interoperacyjności (ang. Technical Specifications for 
       Interoperability TSI): Rozporządzenie Komisji Europejskiej nr 1299/2014 z dnia 18 
       listopada 2014 r., dotyczące technicznych specyfikacji interoperacyjności  
       podsystemu „Infrastruktura” systemu kolei w Unii Europejskiej.
18.  Prawo Budowlane.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kierunkowymi efektami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dotyczącą infrastruktury transportu w zagospodarowaniu przestrzennym</w:t>
      </w:r>
    </w:p>
    <w:p>
      <w:pPr>
        <w:spacing w:before="60"/>
      </w:pPr>
      <w:r>
        <w:rPr/>
        <w:t xml:space="preserve">Weryfikacja: </w:t>
      </w:r>
    </w:p>
    <w:p>
      <w:pPr>
        <w:spacing w:before="20" w:after="190"/>
      </w:pPr>
      <w:r>
        <w:rPr/>
        <w:t xml:space="preserve">wykład  - egzamin część pisemna w formie testu - 6 lub 7 pytania (50% poprawnych odpowiedzi w celu zaliczenia efektu)</w:t>
      </w:r>
    </w:p>
    <w:p>
      <w:pPr>
        <w:spacing w:before="20" w:after="190"/>
      </w:pPr>
      <w:r>
        <w:rPr>
          <w:b/>
          <w:bCs/>
        </w:rPr>
        <w:t xml:space="preserve">Powiązane charakterystyki kierunkowe: </w:t>
      </w:r>
      <w:r>
        <w:rPr/>
        <w:t xml:space="preserve">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Posiada wiedzę teoretyczną dotyczącą linii i torów kolejowe - podziały na kategorie i klasy; posiada wiedzę teoretyczną dotyczącą nawierzchni kolejowej i rozjazdów - obciążenia, konstrukcja, diagnostyka i utrzymanie; posiada wiedzę teoretyczną dotyczącą kolejowych nawierzchni niekonwencjonalnych; posiada wiedzę teoretyczną dotyczącą linii dużych prędkości; kolejowych budowli inżynieryjnych; posiada wiedzę teoretyczną dotyczącą infrastruktury transportu szynowego w mieście i aglomeracji - tramwaje, metro, szybka kolej miejska i regionalna.</w:t>
      </w:r>
    </w:p>
    <w:p>
      <w:pPr>
        <w:spacing w:before="60"/>
      </w:pPr>
      <w:r>
        <w:rPr/>
        <w:t xml:space="preserve">Weryfikacja: </w:t>
      </w:r>
    </w:p>
    <w:p>
      <w:pPr>
        <w:spacing w:before="20" w:after="190"/>
      </w:pPr>
      <w:r>
        <w:rPr/>
        <w:t xml:space="preserve">wykład  - egzamin część pisemna w formie testu - 9 lub 10 pytań (50% poprawnych odpowiedzi w celu zaliczenia efektu)</w:t>
      </w:r>
    </w:p>
    <w:p>
      <w:pPr>
        <w:spacing w:before="20" w:after="190"/>
      </w:pPr>
      <w:r>
        <w:rPr>
          <w:b/>
          <w:bCs/>
        </w:rPr>
        <w:t xml:space="preserve">Powiązane charakterystyki kierunkowe: </w:t>
      </w:r>
      <w:r>
        <w:rPr/>
        <w:t xml:space="preserve">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Posiada wiedzę teoretyczną dotyczącą kształtowania układu i profilu drogi kolejowej i drogowej</w:t>
      </w:r>
    </w:p>
    <w:p>
      <w:pPr>
        <w:spacing w:before="60"/>
      </w:pPr>
      <w:r>
        <w:rPr/>
        <w:t xml:space="preserve">Weryfikacja: </w:t>
      </w:r>
    </w:p>
    <w:p>
      <w:pPr>
        <w:spacing w:before="20" w:after="190"/>
      </w:pPr>
      <w:r>
        <w:rPr/>
        <w:t xml:space="preserve">wykład  - egzamin część pisemna w formie testu - 5 lub 6 pytań (50% poprawnych odpowiedzi w celu zaliczenia efektu)</w:t>
      </w:r>
    </w:p>
    <w:p>
      <w:pPr>
        <w:spacing w:before="20" w:after="190"/>
      </w:pPr>
      <w:r>
        <w:rPr>
          <w:b/>
          <w:bCs/>
        </w:rPr>
        <w:t xml:space="preserve">Powiązane charakterystyki kierunkowe: </w:t>
      </w:r>
      <w:r>
        <w:rPr/>
        <w:t xml:space="preserve">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Posiada wiedzę teoretyczną dotyczącą dróg samochodowych i ulic - klasyfikacje, parametry techniczne według klas, autostrady i drogi szybkiego ruchu; posiada wiedzę teoretyczną dotyczącą konstrukcji nawierzchni drogowych, kształtowanie układu i profilu dróg i ulic, posiada wiedzę teoretyczną dotyczącą węzłów drogowych i obiektów towarzyszących.</w:t>
      </w:r>
    </w:p>
    <w:p>
      <w:pPr>
        <w:spacing w:before="60"/>
      </w:pPr>
      <w:r>
        <w:rPr/>
        <w:t xml:space="preserve">Weryfikacja: </w:t>
      </w:r>
    </w:p>
    <w:p>
      <w:pPr>
        <w:spacing w:before="20" w:after="190"/>
      </w:pPr>
      <w:r>
        <w:rPr/>
        <w:t xml:space="preserve">wykład  - egzamin część pisemna w formie testu - 10 lub 11 pytań (50% poprawnych odpowiedzi w celu zaliczenia efektu)</w:t>
      </w:r>
    </w:p>
    <w:p>
      <w:pPr>
        <w:spacing w:before="20" w:after="190"/>
      </w:pPr>
      <w:r>
        <w:rPr>
          <w:b/>
          <w:bCs/>
        </w:rPr>
        <w:t xml:space="preserve">Powiązane charakterystyki kierunkowe: </w:t>
      </w:r>
      <w:r>
        <w:rPr/>
        <w:t xml:space="preserve">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Posiada wiedzę dotyczącą drogi i portów lotniczych, struktury funkcjonalnej i klasyfikacji portów lotniczych, charakterystyki geometrycznej lotniska, posiada wiedzę dotyczącej dróg wodnych śródlądowych, portów morskich, klasyfikacji portów</w:t>
      </w:r>
    </w:p>
    <w:p>
      <w:pPr>
        <w:spacing w:before="60"/>
      </w:pPr>
      <w:r>
        <w:rPr/>
        <w:t xml:space="preserve">Weryfikacja: </w:t>
      </w:r>
    </w:p>
    <w:p>
      <w:pPr>
        <w:spacing w:before="20" w:after="190"/>
      </w:pPr>
      <w:r>
        <w:rPr/>
        <w:t xml:space="preserve">wykład  - egzamin część pisemna w formie testu - 5 pytań (50% poprawnych odpowiedzi w celu zaliczenia efektu)</w:t>
      </w:r>
    </w:p>
    <w:p>
      <w:pPr>
        <w:spacing w:before="20" w:after="190"/>
      </w:pPr>
      <w:r>
        <w:rPr>
          <w:b/>
          <w:bCs/>
        </w:rPr>
        <w:t xml:space="preserve">Powiązane charakterystyki kierunkowe: </w:t>
      </w:r>
      <w:r>
        <w:rPr/>
        <w:t xml:space="preserve">Tr1A_W08</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poprawnie używać pojęć z zakresu infrastruktury transportu kolejowego, drogowego, lotniczego i wodnego</w:t>
      </w:r>
    </w:p>
    <w:p>
      <w:pPr>
        <w:spacing w:before="60"/>
      </w:pPr>
      <w:r>
        <w:rPr/>
        <w:t xml:space="preserve">Weryfikacja: </w:t>
      </w:r>
    </w:p>
    <w:p>
      <w:pPr>
        <w:spacing w:before="20" w:after="190"/>
      </w:pPr>
      <w:r>
        <w:rPr/>
        <w:t xml:space="preserve">wykład  - egzamin część pisemna w formie testu wielokrotnego wyboru (zalicza 50% +1 pkt uzyskanych punktów)</w:t>
      </w:r>
    </w:p>
    <w:p>
      <w:pPr>
        <w:spacing w:before="20" w:after="190"/>
      </w:pPr>
      <w:r>
        <w:rPr>
          <w:b/>
          <w:bCs/>
        </w:rPr>
        <w:t xml:space="preserve">Powiązane charakterystyki kierunkowe: </w:t>
      </w:r>
      <w:r>
        <w:rPr/>
        <w:t xml:space="preserve">Tr1A_U03</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2024-05-19T07:05:56+02:00</dcterms:created>
  <dcterms:modified xsi:type="dcterms:W3CDTF">2024-05-19T07:05:56+02:00</dcterms:modified>
</cp:coreProperties>
</file>

<file path=docProps/custom.xml><?xml version="1.0" encoding="utf-8"?>
<Properties xmlns="http://schemas.openxmlformats.org/officeDocument/2006/custom-properties" xmlns:vt="http://schemas.openxmlformats.org/officeDocument/2006/docPropsVTypes"/>
</file>