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inż. Krzysztof Firląg, Wydział Transportu Politechniki Warszawskiej Zakład Sterowania Ruchem i Infrastruktury Transportu,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- 4 sprawdziany oceniane 2-5, średnia 3 zalicza wykład, ćwiczenia – 4 sprawdziany oceniane 2-5, średnia 3 zalicza ćwiczenia. Zaliczenie wykładów i ćwiczeń zalicza przedmiot.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W04: </w:t>
      </w:r>
    </w:p>
    <w:p>
      <w:pPr/>
      <w:r>
        <w:rPr/>
        <w:t xml:space="preserve">Ma szczegółową wiedzę związaną z metodyką projektowania kombinacyjnych i sekwencyjnych cyfrowych układów sterowania.</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Sprawdzian - 1 pytanie/zadanie z tego zakresu. Zalicza ocena 3 w skali 2-5.</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2024-05-19T03:48:59+02:00</dcterms:created>
  <dcterms:modified xsi:type="dcterms:W3CDTF">2024-05-19T03:48:59+02:00</dcterms:modified>
</cp:coreProperties>
</file>

<file path=docProps/custom.xml><?xml version="1.0" encoding="utf-8"?>
<Properties xmlns="http://schemas.openxmlformats.org/officeDocument/2006/custom-properties" xmlns:vt="http://schemas.openxmlformats.org/officeDocument/2006/docPropsVTypes"/>
</file>