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w:t>
      </w:r>
    </w:p>
    <w:p>
      <w:pPr>
        <w:keepNext w:val="1"/>
        <w:spacing w:after="10"/>
      </w:pPr>
      <w:r>
        <w:rPr>
          <w:b/>
          <w:bCs/>
        </w:rPr>
        <w:t xml:space="preserve">Koordynator przedmiotu: </w:t>
      </w:r>
    </w:p>
    <w:p>
      <w:pPr>
        <w:spacing w:before="20" w:after="190"/>
      </w:pPr>
      <w:r>
        <w:rPr/>
        <w:t xml:space="preserve">prof. dr hab. inż. Zbigniew Lozia, profesor,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18 godz., praca na ćwiczeniach 9 godz., studiowanie literatury przedmiotu 25 godz., wykonanie pracy projektowej (obliczenia trakcyjne) (ćwicz.) 18 godz., konsultacje 2 godz., przygotowanie do kolokwiów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(29 godzin, w tym: praca na wykładach 18 godz., praca na ćwiczeniach 9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Świder P., Teoria ruchu samochodów. Część I. Wydawnictwo Politechniki Krakowskiej. Kraków 2017r. 
4. Kurnik W., Drgania mechaniczne. 15 podstawowych wykładów. Oficyna Wydawnicza Politechniki Warszawskiej. Warszawa 2019r.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ogólną na temat statyki samochodu, zna mechanikę toczenia się koła ogumionego po nawierzchni drogi i zjawiska temu towarzyszące, zna siły działające na pojazd: normalne reakcje drogi, siły wzdłużne (napędowe i opory ruchu) oraz poprzeczne.</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zasady doboru głównych parametrów silnika do pojazdu samochodowego oraz posiada wiedzę jak opisuje się własności trakcyjne pojazdu, w tym czynniki na nie wpływające.</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na temat mechaniki procesu hamowania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wiedzę na temat mechaniki ruchu krzywoliniowego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W06: </w:t>
      </w:r>
    </w:p>
    <w:p>
      <w:pPr/>
      <w:r>
        <w:rPr/>
        <w:t xml:space="preserve">Ma podstawową wiedzę na temat mechaniki drgań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poprawnie używać pojęć i porozumiewać się w środowisku zawodowym z użyciem specjalistycznej terminologii dotyczącej teorii ruchu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Tr1A_U03, Tr1A_U02</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Tr1A_U22, Tr1A_U11</w:t>
      </w:r>
    </w:p>
    <w:p>
      <w:pPr>
        <w:spacing w:before="20" w:after="190"/>
      </w:pPr>
      <w:r>
        <w:rPr>
          <w:b/>
          <w:bCs/>
        </w:rPr>
        <w:t xml:space="preserve">Powiązane charakterystyki obszarowe: </w:t>
      </w:r>
      <w:r>
        <w:rPr/>
        <w:t xml:space="preserve">III.P6S_UW.4.o, I.P6S_UW, III.P6S_UW.2.o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2024-05-19T00:18:19+02:00</dcterms:created>
  <dcterms:modified xsi:type="dcterms:W3CDTF">2024-05-19T00:18:19+02:00</dcterms:modified>
</cp:coreProperties>
</file>

<file path=docProps/custom.xml><?xml version="1.0" encoding="utf-8"?>
<Properties xmlns="http://schemas.openxmlformats.org/officeDocument/2006/custom-properties" xmlns:vt="http://schemas.openxmlformats.org/officeDocument/2006/docPropsVTypes"/>
</file>