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1160-TRLSLW-ISP-511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22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zakresu funkcji i właściwości systemów transportowych. Znajomość ich struktury uwzględniając infrastrukturę, suprastrukturę oraz rozwój poszczególnych gałęzi transportu. Znajomość specyfiki i złożoności procesów transportowych i procesów przewozowych. Uzyskanie podstaw wiedzy o funkcjonowaniu transportu samochodowego w działalności społeczno-gospodarczej.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Rola i znaczenie transportu samochodowego w gospodarce krajowej i europejskiej. Uwarunkowania zaspokajania potrzeb transportowych. Technologia produkcji i jej podstawowe elementy. Zależność wytwarzania dóbr od produkcji transportowej. Proces transportowy i proces przewozowy w ujęciu czynnościowym, czasu, przestrzeni i organizacji. Infrastruktura i suprastruktura w transporcie drogowym. Cechy i właściwości środków pracy w transporcie. Klasyfikacja przewozowych i ładunkowych środków transportowych.   Zasady doboru środków pracy w przewozach samochodowych. Koszty w transporcie samochodowym i sposoby ich ustalania.  Podział dróg kołowych w Polsce. Infrastruktura kolejowa, lotnicza i śródlądowa. Akty prawne regulujące wykonywanie zarobkowych przewozów 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2 sprawdziany pisemne dotyczące wybranych zagadnień teoretycznych, ocena podsumowująca: egzamin pisemny zawierający około 8 pytań otwartych oraz ew. egzamin ustny.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Jacyna M.: System logistyczny Polski.Oficyna Wydawnicza PW 2012. 2. Mendyk E.: Ekonomika i organizacja transportu. Poznań 2002, WSL. 3.  Mindur L. (red): Technologie transportowe XXI wieku. Warszawa-Radom 2008, ITE 4. . Prochowski L., Żuchowski A.: Technika transportu ładunków. Warszawa 2009, WKiŁ. 5. Wiszniewska M.: Przewóz ładunków. Wydawnictwo DIFIN 2014. 6. Wojewódzka-Król K., Rolbiecki R.: Infrastruktura transportu. Wydawnictwo Naukowe PWN 2018.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wiedzę teoretyczną o procesach gospodarczych, w tym procesie produkcyjnym.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	: </w:t>
      </w:r>
    </w:p>
    <w:p>
      <w:pPr/>
      <w:r>
        <w:rPr/>
        <w:t xml:space="preserve">Zna cechy i właściwości przedmiotu pracy oraz jego podatność i umiejętność kształtowania jego postaci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Potrafi kształtować suprastrukturę i infrastrukturę, w tym sieci transportowe.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Jest w stanie zbadać współzależności w procesie transportowym; ma podstawy dokonywania analizy i oceny procesów technologicznych produkcji transportowej i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
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i innych właściwie dobranych źródeł, w tym obcojęzycznych, o procesach i środkach transportowych oraz formułować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8 pytań otwartych, wymagane jest udzielenie pełnej odpowiedzi na przynajmniej 4 z 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Jest w stanie udokumentować prawidłowość rozpatrywanego problemu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8 pytań otwartych, wymagane jest udzielenie pełnej odpowiedzi na przynajmniej 4 z  tych pytań.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2024-05-19T09:38:10+02:00</dcterms:created>
  <dcterms:modified xsi:type="dcterms:W3CDTF">2024-05-19T09:38:10+02:00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