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TR.NIP622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zapoznanie się ze wskazaną literaturą 40 godz., konsultacje 3 godz., przygotowanie się do kolokwiów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transportowej. Poznanie zasad i specyfiki projektowania sieci i systemów teleinformatycznych dla potrzeb przedsiębiorstw transportowych. Poznanie podstaw planowania i projektowania systemów telematycznych w transporcie.</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Zasada pracy odbiorników i nadajników radiokomunikacyjnych, podstawowe układy blokowe. Częstotliwości stosowane w radiokomunikacji lotniczej. Lotnicze systemy łączności radiowej i satelitarnej. Radiostacje naziemne. Nadajniki radiowe pokładowe. Zapis dokumentacyjny rozmów.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Pokładowe systemy nawigacyjne i systemy zarządzania lotem FMS i EFB. Systemy podejścia do lądowania. System wspomagania lądowania ILS. Mikrofalowy system nawigacji MLS. Układy ostrzegawcze GWPS. Satelitarne systemy nawigacyjne (GPS NAVSTAR, System GLONASS, System GALILEO) i ich zastosowanie w lotnictwie. System wspomagający EGNOS. Radiowy system transmisji danych ACARS. GNSS Sieci teleinformatyczne wykorzystywane w organizacji i zarządzaniu transportem lotniczym: AFTN, AFTN/CIDIN, ATN SITA. Usługi sieci Internet w lotnictwie cywilnym. Implementacji protokołu IP w systemach ATM. Protokół IP w dystrybucji danych radarowych - architektura systemu ARTAS. Wykorzystanie systemów łączności i telekomunikacji w działalności operacyjnej linii lotniczej. Teleinformatyczne sieci wymiany danych dla samolotów. Standardy sieci bezprzewodowych i ich wykorzystanie w transporcie lotniczym (w działalności operacyjnej linii lotniczej, służb lotniskowych i dla pasażerów). System łączności dyspozytorskiej Tetra w potach lotniczych. Systemy monitorowania bezpieczeństwa (security) w transporcie lotniczym. 
Ćwiczenia: Anteny w systemach radiokomunikacyjnych. Anteny i propagacja mikrofal. Zasadnicze bloki funkcjonalne klasycznego radaru. Odbiór i przetwarzanie sygnałów radiokomunikacyjnych i radiolokacyjnych. Radiolokacyjne i radiokomunikacyjne urządzenia kontroli ruchu lotniczego. . Rodzaje i struktura depesz przesyłane w lotnictwie cywilnym. Satelitarne systemy nawigacyjne – architektura, zasada wyznaczania pozycji, zbiory dostępnych usług. Sieć Internet – architektura, podstawowe protokoły i mechanizmy, usługi. Standardy sieci bezprzewodowych. Monitorowanie bezpieczeństwa publicznego (pasażerów) w portach lotniczych.
</w:t>
      </w:r>
    </w:p>
    <w:p>
      <w:pPr>
        <w:keepNext w:val="1"/>
        <w:spacing w:after="10"/>
      </w:pPr>
      <w:r>
        <w:rPr>
          <w:b/>
          <w:bCs/>
        </w:rPr>
        <w:t xml:space="preserve">Metody oceny: </w:t>
      </w:r>
    </w:p>
    <w:p>
      <w:pPr>
        <w:spacing w:before="20" w:after="190"/>
      </w:pPr>
      <w:r>
        <w:rPr/>
        <w:t xml:space="preserve">Zaliczenie wykładu następuje na podstawie sprawdzenia wiedzy teoretycznej podczas zajęć. Jest ono przeprowadzane w formie pisemnego bądź ustnego sprawdzianu na przedostatniej godzinie wykładów i realizowane jest przez osoby prowadzące zajęcia. Podczas sprawdzianu zabronione jest korzystanie z materiałów pomocniczych w jakiejkolwiek formie. Poprawa przewidziana jest w ostatnim tygodniu semestru, w którym odbywają się zajęcia. Sprawdzian obejmuje do pięciu pytań teoretycznych.  
Zaliczenie ćwiczeń następuje na podstawie sprawdzenia wiedzy podczas zajęć. Ocena formułująca wystawiana jest na podstawie prezentacji bądź zadań przygotowywanych przez studentów. Ocena końcowa wystawiana jest na podstawienie sprawdzianu. Jest on przeprowadzony w formie pisemnej na przedostatniej godzinie ćwiczeń i realizowany przez osoby prowadzące zajęcia. Podczas sprawdzianu zabronione jest korzystanie z materiałów pomocniczych w jakiejkolwiek formie. Poprawa przewidziana odbywa się na ostatniej godzinie ćwiczeń. Sprawdzian jest w formie testu wyboru.
Dopuszcza się korzystanie z komputerów, telefonów komórkowych oraz materiałów przesyłanych bądź wydrukowanych przez prowadzących do realizacji wyznaczonych ćwiczeń. 
Ocena końcowa z przedmiotu jest średnią arytmetyczna oceny z wykładu i ćwiczeń. Z tym że, ocena końcowa będzie pozytywna tylko gdy obydwie oceny (z wykładu, ćwiczeń) będą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 Sieci komputerowe i intersieci, WNT, 2001;
2) EUROCONTROL: Eurocontrol guidelines for implementation suport (EGIS). Part 5 Communication &amp; Navigation Specyfications. Belgia. 2008;
3) Gregg W. D., Podstawy telekomunikacji analogowej i cyfrowej. WNT, Warszawa 1983;
4) Haykin S.: Systemy telekomunikacyjne t. I, t. II, Warszawa 2002;
5) Kabaciński W, Żal M.- Sieci telekomunikacyjne. Wydawnictwo WKiŁ, Warszawa 2008;
6) Katulski R.J: Propagacja fal radiowych w telekomunikacji bezprzewodowej. Wydawnictwo WKiŁ, Warszawa 2010;
7)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8) Kurytnik I, Karpiński M, Bezprzewodowa transmisja informacji. Wydawnictwo PAK, 2008;
9) Kustroń A.: Zasady i metody radiolokacji cz. I i II, Wydawnictwo WAT, Warszawa 1998;
10) Materiały edukacyjne do pobrania. Teleinformatyka i Telekomunikacja w transporcie lotniczym (https://www.samoloty.pl/teleinformatyka-lotnicza);
11) Polska Agencja Kosmiczna. Materiały edukacyjne do pobrania (https://polsa.gov.pl/dziedziny-aktywnosci/edukacja/materialy-edukacyjne-do-pobrania);
12) Sawicki B.: Systemy radiolokacyjne cz. I. II i III, Wydawnictwo WAT, Warszawa 1998;
13) Skardzińska B., Gabrynowicz J.I., Karski K., Myszona-Kostrzewa K., Kłos Z., Kulińska-Kępa Z.: Legal And Political Aspects of The Use of European Satellite Navigation Systems Galileo and EGNOS(eBook). Wyd. Scholar 2019;
14)Sutton R. J.: Bezpieczeństwo telekomunikacji. Wydawnictwo WKiŁ, Warszawa 2004;
15) Szóstka J.: Fale i anteny, WKiŁ, Warszawa 2001;
16) Wesołowski K.: Podstawy cyfrowych systemów telekomunikacyjnych. WKiŁ, Warszawa 2006;
17) Wesołowski K.: Systemy radiokomunikacji ruchomej. WKiŁ, Warszawa 2006;
18) Zieliński R. J.: Satelitarne sieci teleinformatyczne. Wydawnictwo Naukowe PWN,  WNT 2019,
19) Materiały organizacji lotniczych i materiały firmowe;
20) Strony internetowe.</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wielkości (parametry) charakteryzujące analogowe i cyfrowe lotnicze systemy łączności i radiolokacji</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Rozumie procesy zachodzące w analogowych  i cyfrowych systemach łączności i radiolokacji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zastosowanie elementów, układów  i systemów łączności w zarządzaniu i kierowaniu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2026-08-24T14:10:19+02:00</dcterms:created>
  <dcterms:modified xsi:type="dcterms:W3CDTF">2026-08-24T14:10:19+02:00</dcterms:modified>
</cp:coreProperties>
</file>

<file path=docProps/custom.xml><?xml version="1.0" encoding="utf-8"?>
<Properties xmlns="http://schemas.openxmlformats.org/officeDocument/2006/custom-properties" xmlns:vt="http://schemas.openxmlformats.org/officeDocument/2006/docPropsVTypes"/>
</file>