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robotow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MS2A_23-2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według planu studiów - 30, zapoznanie ze wskazaną literaturą - 15, przygotowanie do kolokwium - 15,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podstawowej wiedzy z zakresu programowania robotów przemysłowych i projektowania stanowisk zrobotyzowanych.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narzędzi programowania robotów przemysłowych. W2 - Budowa i funkcjonowanie układów sterowania robotem. W3 - Układy współrzędnych i metody przemieszczeń ramienia robota. W4 - Tryby pracy robota i uklady zabezpieczeń. W5 - Uruchamianie programu i tworzenie projektów. W6 - Projektowanie stanowiska zrobotyzowanego. W7 - Tworzenie programu i deklaracja zmiennych. W8 - Obsługa programatora ręcznego. W9 - Uruchamianie i edycja programów. W10 -Tryby wykonywania programu. W11 - Podstawy programowania ruchu robota. W12 - Polecenia języka programowania.  W13 - Symulacja pracy robota. W14 - Diagnostyka systemu.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pozytywnyej oceny  z zaliczenia wykładu (kolokwium). Szczegółowe zasady organizacji dla kolokwium zaliczeniowego i aplikacji, zasady korzystania z materiałów pomocniczych oraz zasady oceny podawane są na początku zajęć dydaktycznych.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Morecki A., Knapczyk J.: Podstawy robotyki. Teoria i elementy manipulatorów i robotów. WNT 1999.  2. Szkodny T.: Modelowanie i symulacje ruchu manipulatorów robotów przemysłowych. Zeszyty Naukowe Politechniki Śląskiej 2004.  3. Kuka System Software - instrukcja obsługi i programowania robota. 4. FanucRobotics - kurs podstawowy obsługi i programowania sterownika.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Zna podstawowe narzędzia do projektowania stanowisk zrobotyzowanych i programowania robotów przemysłowych.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W07_02: </w:t>
      </w:r>
    </w:p>
    <w:p>
      <w:pPr/>
      <w:r>
        <w:rPr/>
        <w:t xml:space="preserve">Zna podstawowe techniki wyznaczania wspólrzednych przestrzennych i toru ruchu narzedzia.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dokumentacji technicznej poszczególnych elementów systemu i integrować uzyskane informacje z pomiarów, dokonywać ich interpretacji i krytycznej oceny.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U08_03: </w:t>
      </w:r>
    </w:p>
    <w:p>
      <w:pPr/>
      <w:r>
        <w:rPr/>
        <w:t xml:space="preserve">Potrafi zaplanować symulacje komputerowe w zakresie generowania i raportowania danych pomiarowych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2026-08-06T12:30:43+02:00</dcterms:created>
  <dcterms:modified xsi:type="dcterms:W3CDTF">2026-08-06T12:30:43+02:00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