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 - laboratorium</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MS1A_12_L</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przygotowanie do zajęć - 5, zapoznanie ze wskazaną literaturą - 5, opracowanie wyników - 10, napisanie sprawozdania - 10,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Laboratorium: 8 - 12</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L1 - Zajęcia wprowadzające i przepisy BHP; L2 - Spawanie acetylenowo tlenowe; L3 - Spawanie łukowe elektrodą otuloną i w osłonie gazowej; L4 - Cięcie acetylenowo tlenowe i plazmowe; L5 - Badanie odkształceń spawalniczych; L6 - Zgrzewanie elektryczne oporowe; L7 - Ocena wad materiałowych w złączach spawanych metodą ultradźwiękową.
</w:t>
      </w:r>
    </w:p>
    <w:p>
      <w:pPr>
        <w:keepNext w:val="1"/>
        <w:spacing w:after="10"/>
      </w:pPr>
      <w:r>
        <w:rPr>
          <w:b/>
          <w:bCs/>
        </w:rPr>
        <w:t xml:space="preserve">Metody oceny: </w:t>
      </w:r>
    </w:p>
    <w:p>
      <w:pPr>
        <w:spacing w:before="20" w:after="190"/>
      </w:pPr>
      <w:r>
        <w:rPr/>
        <w:t xml:space="preserve">"Podstawą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2026-10-14T04:36:30+02:00</dcterms:created>
  <dcterms:modified xsi:type="dcterms:W3CDTF">2026-10-14T04:36:30+02:00</dcterms:modified>
</cp:coreProperties>
</file>

<file path=docProps/custom.xml><?xml version="1.0" encoding="utf-8"?>
<Properties xmlns="http://schemas.openxmlformats.org/officeDocument/2006/custom-properties" xmlns:vt="http://schemas.openxmlformats.org/officeDocument/2006/docPropsVTypes"/>
</file>