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1110-ISIKU-IZP-8410</w:t>
      </w:r>
    </w:p>
    <w:p>
      <w:pPr>
        <w:keepNext w:val="1"/>
        <w:spacing w:after="10"/>
      </w:pPr>
      <w:r>
        <w:rPr>
          <w:b/>
          <w:bCs/>
        </w:rPr>
        <w:t xml:space="preserve">Semestr nominalny: </w:t>
      </w:r>
    </w:p>
    <w:p>
      <w:pPr>
        <w:spacing w:before="20" w:after="190"/>
      </w:pPr>
      <w:r>
        <w:rPr/>
        <w:t xml:space="preserve">8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- 16 godz., zajęcia projektowe - 16 godz. 
przygotowanie się do zajęć projektowych - 16 godz., zapoznanie się z literaturą - 15 godz., przygotowanie i obrona projektu - 15 godz., przygotowanie do egzaminu i obecność na nim - 12 godz. 
Razem: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w:t>
      </w:r>
    </w:p>
    <w:p>
      <w:pPr>
        <w:keepNext w:val="1"/>
        <w:spacing w:after="10"/>
      </w:pPr>
      <w:r>
        <w:rPr>
          <w:b/>
          <w:bCs/>
        </w:rPr>
        <w:t xml:space="preserve">Limit liczby studentów: </w:t>
      </w:r>
    </w:p>
    <w:p>
      <w:pPr>
        <w:spacing w:before="20" w:after="190"/>
      </w:pPr>
      <w:r>
        <w:rPr/>
        <w:t xml:space="preserve">ćwiczenia projektowe - 15</w:t>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ochrony wody, gleby i powietrza w zakresie inżynierii środowiska oraz zna podstawowe akty prawa polskiego i Unii Europejskiej oraz obowiązujące normy i przepisy z zakresu ochrony środowiska.  Posiada szczegółową wiedzę z odzysku i unieszkodliwiania odpadów. Posiada szczegółową wiedzę z zakresu projektowania, budowy, modernizacji i eksploatacji instalacji i obiektów gospodarki odpadami.         Posiada podstawową wiedzę o cyklu życia obiektów i urządzeń do odzysku i unieszkodliwiania odpadów. Posiada podstawową wiedzę o aktualnych kierunkach rozwoju i modernizacji w zakresie systemów gospodarki odpadami.  Posiada szczegółową wiedzę z chemii, biologii, ekologii i ochrony środowiska w zakresie wybranych chemicznych i biologicznych technik i metod stosowanych w inżynierii środowiska.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IS_W14, IS_W15, IS_W20, IS_W07, IS_W09, IS_W12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opisac przebieg procesów fizycznych i chemicznych z wykorzystaniem praw termodynamiki, transportu ciepla i masy oraz mechaniki plynów i hydrodynamiki w zastosowaniu do procesów wystepujacych w odzysku i unieszkodliwianiu odpadów. Potrafi obliczyc wielkosć emisji substancji szkodliwych do środowiska, wytwarzanych w procesach spalania paliw, lub innych procesach technologicznych w tym odzysku i unieszkodliwianiu odpadów. Potrafi dobrac typowe urządzenia stosowane w gromadzeniu, transporcie, odzysku i unieszkodliwianiu odpadów oraz utrzymaniu czystości na terenach zurbanizowanych. Potrafi ocenić prawidłowość działania i obliczyć parametry eksploatacyjne urządzeń do gromadzenia, transportu, odzysku i unieszkodliwiania odpadów lub w innych procesach technologicznych. Potrafi opracowac i zaprezentowac w odpowiedniej formie projekt, system lub proces typowy dla gospodarki odpadami. Potrafi projektować, realizować i eksploatować elementy systemu  gospodarki odpadami.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IS_U01, IS_U03, IS_U05, IS_U08, IS_U13, 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ciaglego doksztalcania sie i podnoszenia kompetencji zawodowych i osobistych.  Ma swiadomosc odpowiedzialnosci za wspólnie realizowane zadania, zwiazane z pracą zespolową. </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2026-10-10T17:02:09+02:00</dcterms:created>
  <dcterms:modified xsi:type="dcterms:W3CDTF">2026-10-10T17:02:09+02:00</dcterms:modified>
</cp:coreProperties>
</file>

<file path=docProps/custom.xml><?xml version="1.0" encoding="utf-8"?>
<Properties xmlns="http://schemas.openxmlformats.org/officeDocument/2006/custom-properties" xmlns:vt="http://schemas.openxmlformats.org/officeDocument/2006/docPropsVTypes"/>
</file>