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1 - laboratorium</w:t>
      </w:r>
    </w:p>
    <w:p>
      <w:pPr>
        <w:keepNext w:val="1"/>
        <w:spacing w:after="10"/>
      </w:pPr>
      <w:r>
        <w:rPr>
          <w:b/>
          <w:bCs/>
        </w:rPr>
        <w:t xml:space="preserve">Koordynator przedmiotu: </w:t>
      </w:r>
    </w:p>
    <w:p>
      <w:pPr>
        <w:spacing w:before="20" w:after="190"/>
      </w:pPr>
      <w:r>
        <w:rPr/>
        <w:t xml:space="preserve">dr inż. Magdalena Popławska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w tym:
a)	praca w  laboratorium – 75h
2.	przygotowanie się do pracy w laboratorium – zapoznanie się z literaturą oraz materiałami pomocniczymi – 30h
3.	opis wykonanych syntez  - 20h
Razem nakład pracy studenta: 75h + 30h + 20h = 125h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Razem: 75h,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75h
Razem: 75h,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audytoryjnych z Chemii organicznej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siedmiu preparatów w tym: 
1. dwa preparaty wstępne, jednakowe dla wszystkich studentów w grupie, mające na celu zapoznanie studentów z podstawowymi technikami wydzielania produktu reakcji organicznej:
1.1. Otrzymywanie acetanilidu – grzanie pod chłodnicą zwrotną, sączenie surowego związku docelowego i jego oczyszczenie metodą krystalizacji.
1.2. Otrzymywanie octanu etylu - ekstrakcja chemiczna nieprzereagowanych substratów i/lub produktów ubocznych oraz oczyszczenie ciekłego związku docelowego metodą destylacji prostej.
2.1.	cztery preparaty wykonywane indywidualnie, charakteryzujące się narastającym stopniem złożoności stosowanych technik reakcyjnych i obejmujące następujące zagadnienia: prowadzenie reakcji w układzie reakcyjnym z mieszaniem mechanicznym lub magnetycznym, prowadzenie reakcji w środowisku bezwodnym, pochłanianie gazowych produktów reakcji, prowadzenie reakcji w obniżonej/podwyższonej temperaturze, wkraplanie reagenta ciekłego, destylacja prosta i frakcyjna, destylacja pod zmniejszonym ciśnieniem, krystalizacja z udziałem węgla aktywnego, ekstrakcja chemiczna i ekstrakcja rozpuszczalnikiem organicznym w układzie ciecz-ciecz, suszenie cieczy organicznej środkiem suszącym, suszenie stałego związku organicznego, pomiar temperatury topnienia stałego związku organicznego.
2.2.	Piąte ćwiczenie polega na wydzieleniu związku naturalnego – kofeiny z herbaty oraz jego oczyszczanie i charakterystyka fizykochemiczna. 
Przed przystąpieniem do wykonywania zadań indywidualnych studenci zdają krótkie kolokwium ustne dotyczące znajomości opisu wykonania danego preparatu, teorii związanej z danym typem reakcji oraz z zagrożeniami wynikającymi z pracy ze stosowanymi reagentami chemicznymi.
</w:t>
      </w:r>
    </w:p>
    <w:p>
      <w:pPr>
        <w:keepNext w:val="1"/>
        <w:spacing w:after="10"/>
      </w:pPr>
      <w:r>
        <w:rPr>
          <w:b/>
          <w:bCs/>
        </w:rPr>
        <w:t xml:space="preserve">Metody oceny: </w:t>
      </w:r>
    </w:p>
    <w:p>
      <w:pPr>
        <w:spacing w:before="20" w:after="190"/>
      </w:pPr>
      <w:r>
        <w:rPr/>
        <w:t xml:space="preserve">ocena pracy w semestrze
W ramach zajęć przewidziane są dwa kolokwia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Vogel A.,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zasady pracy w laboratorium chemii organicznej.														</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charakterystyki kierunkowe: </w:t>
      </w:r>
      <w:r>
        <w:rPr/>
        <w:t xml:space="preserve">K_W03,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aparaturę do wykonania syntezy prostego związku organicznego w skali laboratoryjnej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K_U09, K_U13 , K_U18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syntezę prostego związku organicznego wraz z jego wyodrębnieniem i oczyszczeniem.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K_U09, K_U18, K_U19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zanalizować budowę oraz czystość otrzymanego prostego związku organicznego na podstawie jego własności fizykochemicznych.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opisać wykonaną syntezę prostego związku organicznego wraz z ewentualną analizą popełnionych błędów.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K_U03 ,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planując i wykonując czynności związane z syntezą prostych, organicznych związków 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2026-04-16T22:51:37+02:00</dcterms:created>
  <dcterms:modified xsi:type="dcterms:W3CDTF">2026-04-16T22:51:37+02:00</dcterms:modified>
</cp:coreProperties>
</file>

<file path=docProps/custom.xml><?xml version="1.0" encoding="utf-8"?>
<Properties xmlns="http://schemas.openxmlformats.org/officeDocument/2006/custom-properties" xmlns:vt="http://schemas.openxmlformats.org/officeDocument/2006/docPropsVTypes"/>
</file>