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praktyczne aspekty reologii </w:t>
      </w:r>
    </w:p>
    <w:p>
      <w:pPr>
        <w:keepNext w:val="1"/>
        <w:spacing w:after="10"/>
      </w:pPr>
      <w:r>
        <w:rPr>
          <w:b/>
          <w:bCs/>
        </w:rPr>
        <w:t xml:space="preserve">Koordynator przedmiotu: </w:t>
      </w:r>
    </w:p>
    <w:p>
      <w:pPr>
        <w:spacing w:before="20" w:after="190"/>
      </w:pPr>
      <w:r>
        <w:rPr/>
        <w:t xml:space="preserve">Dr inż. Anna Krztoń-Maziopa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40h, w tym:
 a)obecność na wykładach-30h,
 b) obecność na konsultacjach -10h, 
 2. zapoznanie się ze wskazaną literatura, przygotowanie krótkiej prezentacji- 10h
 3. przygotowanie do egzaminu i obecność na egzaminie- 10h 
Razem nakład pracy studenta: 40h + 10h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konsultacje – 10h 
Razem: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badań reologicznych umożliwiających analizę zachowania się różnego rodzaju substancji. Znajomość metodyk badań, umiejętność wyznaczania parametrów i analizy danych reologicznych jest niezbędna między innymi w procesach przetwórstwa polimerów, mas ceramicznych, przemyśle farb i lakierów, spożywczym, farmaceutycznym, kosmetycznym. Wraz z rozwojem nowoczesnych elektrolitów żelowych, polimerowych oraz kompozytowych niezbędne jest również poszerzenie wiedzy w obszarze badań reologicznych tego rodzaju materiałów.</w:t>
      </w:r>
    </w:p>
    <w:p>
      <w:pPr>
        <w:keepNext w:val="1"/>
        <w:spacing w:after="10"/>
      </w:pPr>
      <w:r>
        <w:rPr>
          <w:b/>
          <w:bCs/>
        </w:rPr>
        <w:t xml:space="preserve">Treści kształcenia: </w:t>
      </w:r>
    </w:p>
    <w:p>
      <w:pPr>
        <w:spacing w:before="20" w:after="190"/>
      </w:pPr>
      <w:r>
        <w:rPr/>
        <w:t xml:space="preserve">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elektroreologiczne i magnetoreologiczne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polimerów. Zastosowanie metod reologicznych w badaniach elektrolitów: ciekłych, polimerowych, żelowych i układów zawierających napełniacze. Typy stosowanych napełniaczy. Wpływ oddziaływania polimer-napełniacz na charakterystykę reologiczną. Rodzaje wykonywanych badań i analiza wyników w oparciu o dostępne modele reologiczne. </w:t>
      </w:r>
    </w:p>
    <w:p>
      <w:pPr>
        <w:keepNext w:val="1"/>
        <w:spacing w:after="10"/>
      </w:pPr>
      <w:r>
        <w:rPr>
          <w:b/>
          <w:bCs/>
        </w:rPr>
        <w:t xml:space="preserve">Metody oceny: </w:t>
      </w:r>
    </w:p>
    <w:p>
      <w:pPr>
        <w:spacing w:before="20" w:after="190"/>
      </w:pPr>
      <w:r>
        <w:rPr/>
        <w:t xml:space="preserve">Zaliczenie pisemne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Ferguson, Z. Kembłowski „Reologia stosowana płynów”, MARCUS Sc, Łódź 1995, K. Wilczyński „Reologia w przetwórstwie tworzyw sztucznych„ WNT Warszawa 2001, W. Wilkinson „Ciecze nienewtonowskie” WNT Warszawa 1963, A. Malkin „Rheology Fundamentals” ChemTec Publishing, Toronto 1994, A.V. Shenoy “Rheology of filled polymer systems” Kluwer Academic Publishers 1999 T. G. Mezger “The Rheology Handbook: For Users of Rotational and Oscillatory Rheometers” Vincentz Network GmbH &amp; Co KG,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Definiuje podstawowe pojęcia reologiczne,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K_W02, K_W05, 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 dostępnych źródeł literaturowych w zakresie wykonywanego zadania</w:t>
      </w:r>
    </w:p>
    <w:p>
      <w:pPr>
        <w:spacing w:before="60"/>
      </w:pPr>
      <w:r>
        <w:rPr/>
        <w:t xml:space="preserve">Weryfikacja: </w:t>
      </w:r>
    </w:p>
    <w:p>
      <w:pPr>
        <w:spacing w:before="20" w:after="190"/>
      </w:pPr>
      <w:r>
        <w:rPr/>
        <w:t xml:space="preserve">Krótka prezentacja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 Krótka prezentacja</w:t>
      </w:r>
    </w:p>
    <w:p>
      <w:pPr>
        <w:spacing w:before="20" w:after="190"/>
      </w:pPr>
      <w:r>
        <w:rPr>
          <w:b/>
          <w:bCs/>
        </w:rPr>
        <w:t xml:space="preserve">Powiązane charakterystyki kierunkowe: </w:t>
      </w:r>
      <w:r>
        <w:rPr/>
        <w:t xml:space="preserve">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Krótka prezentacja</w:t>
      </w:r>
    </w:p>
    <w:p>
      <w:pPr>
        <w:spacing w:before="20" w:after="190"/>
      </w:pPr>
      <w:r>
        <w:rPr>
          <w:b/>
          <w:bCs/>
        </w:rPr>
        <w:t xml:space="preserve">Powiązane charakterystyki kierunkowe: </w:t>
      </w:r>
      <w:r>
        <w:rPr/>
        <w:t xml:space="preserve">K_U07,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nad wybranym zagadnieniem, posiada umiejętność formułowania argumentów i ocen oraz prezentowania ich w trakcie dyskusji</w:t>
      </w:r>
    </w:p>
    <w:p>
      <w:pPr>
        <w:spacing w:before="60"/>
      </w:pPr>
      <w:r>
        <w:rPr/>
        <w:t xml:space="preserve">Weryfikacja: </w:t>
      </w:r>
    </w:p>
    <w:p>
      <w:pPr>
        <w:spacing w:before="20" w:after="190"/>
      </w:pPr>
      <w:r>
        <w:rPr/>
        <w:t xml:space="preserve">Krótka prezentacja</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2026-08-24T11:11:35+02:00</dcterms:created>
  <dcterms:modified xsi:type="dcterms:W3CDTF">2026-08-24T11:11:35+02:00</dcterms:modified>
</cp:coreProperties>
</file>

<file path=docProps/custom.xml><?xml version="1.0" encoding="utf-8"?>
<Properties xmlns="http://schemas.openxmlformats.org/officeDocument/2006/custom-properties" xmlns:vt="http://schemas.openxmlformats.org/officeDocument/2006/docPropsVTypes"/>
</file>