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materiałów/ The Mechanisms of Materials Destruction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- 60, obejmuje:  30 godzin wykładu, 30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 i Podstawy Nauki o Materiałach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Zjawisko pękania materiałów, podstawowe pojęcia. Mechanika pękania. Udarność materiałów, przejście materiału w stan kruchy. Wpływ mikrostruktury materiałów na odporność na pękanie. 
Zmęczenie materiałów i rozwój pęknięć zmęczeniowych.Wpływ środowiska na pękanie materiałów. Tarcie, ścieranie i zużycie materiałów. Analiza przypadków zniszczenia. Badanie odporności na pękanie metodami mechaniki pękania. Badanie zmęczeniowe w warunkach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sesji. Zadania obliczeniowe i pytania teoretyczne. Oceny: 0-50% - 2,0; 51-60%  - 3,0; 61-70% - 4; 71-80% - 4,5; 81-90% 4,5; 91-100%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
1. Materiały z wykładu.
2. A. Neimitz: Mechanika Pękania, WN PWN, Warszawa 1998. 
3. A. Bochenek: Elementy mechaniki pękania, Cz. 1, Wydawnictwo Politechniki Częstochowskiej, Częstochowa 1998. 
4. L. A. Dobrzański, R. Nowosielski: Metody badań metali i stopów. Badania własności fizycznych, WNT, Warszawa 1987. 
5. J.W. Wyrzykowski, J. Sieniawski, E. Pleszakow, Odkształcanie i Pękanie Metali, WNT 1998. 
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MNM_W1: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MNM_W2: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MNM_U1: </w:t>
      </w:r>
    </w:p>
    <w:p>
      <w:pPr/>
      <w:r>
        <w:rPr/>
        <w:t xml:space="preserve">Potrafi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MNM_U2: </w:t>
      </w:r>
    </w:p>
    <w:p>
      <w:pPr/>
      <w:r>
        <w:rPr/>
        <w:t xml:space="preserve">Potrafi zastosować kryterium pękania K=Kc do oceny ryzyka pęknięcia dla prostych przypadków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MNM_U3: </w:t>
      </w:r>
    </w:p>
    <w:p>
      <w:pPr/>
      <w:r>
        <w:rPr/>
        <w:t xml:space="preserve">Posiada umiejętność korzystania ze źródeł literaturowych. Na podstawie wiedzy uzyskanej w trakcie zajęć, a także przeprowadzonej analizy literatury fachowej student rozwija poprzez pracę własną swoje umiejętności i wiedzę z zakresu zagadnień związanych z mechanizmami niszczenia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2026-02-10T22:08:04+01:00</dcterms:created>
  <dcterms:modified xsi:type="dcterms:W3CDTF">2026-02-10T22:08:04+01:00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