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- 90,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60 godzin laboratorium,  praca własna studenta w domu w zakresie przygotowania teoretycznego do sprawdzianów i opracowania sprawozdań z laboratoriów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4, z przedmiotów wykładowych Materiały Metaliczne i Metalurgii, Materiały Metaliczne – Obróbka Cieplna.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Krzywe CTP, tworzenie struktur perlitycznych, bainitycznych i martenzytycznych. Hartowność stali, wpływ składu chemicznego stali. Przemiany przy nagrzewaniu martenzytu w procesach odpuszczania. Tworzenie sorbitu podczas ulepszania cieplnego. Podstawy metalurgii.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Charakterystyka głównych grup tworzyw metalicznych w obszarze stopów żelazo – węgiel (stale, żeliwa) i stopów metali kolorowych (stopy Al, Cu, Mg, Ti). Stale odporne na korozję, materiały żarowytrzymałe. Podstawy teoretyczne obróbki cieplno-chemicznej stali, w tym nawęglania, azotowania.</w:t>
      </w:r>
    </w:p>
    <w:p>
      <w:pPr>
        <w:keepNext w:val="1"/>
        <w:spacing w:after="10"/>
      </w:pPr>
      <w:r>
        <w:rPr>
          <w:b/>
          <w:bCs/>
        </w:rPr>
        <w:t xml:space="preserve">Limit liczby studentów: </w:t>
      </w:r>
    </w:p>
    <w:p>
      <w:pPr>
        <w:spacing w:before="20" w:after="190"/>
      </w:pPr>
      <w:r>
        <w:rPr/>
        <w:t xml:space="preserve">Laboratorium - z uwagi na wymogi przepisów BHP oraz względy programowe (równoległa realizacja trzech tematów), grupa realizująca zajęcia laboratoryjne nie powinna liczyć więcej niż 18 osób (6 osób w p</w:t>
      </w:r>
    </w:p>
    <w:p>
      <w:pPr>
        <w:keepNext w:val="1"/>
        <w:spacing w:after="10"/>
      </w:pPr>
      <w:r>
        <w:rPr>
          <w:b/>
          <w:bCs/>
        </w:rPr>
        <w:t xml:space="preserve">Cel przedmiotu: </w:t>
      </w:r>
    </w:p>
    <w:p>
      <w:pPr>
        <w:spacing w:before="20" w:after="190"/>
      </w:pPr>
      <w:r>
        <w:rPr/>
        <w:t xml:space="preserve">Przekazanie studentom podstawowej wiedzy praktycznej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wpływem składników chemicznych tych ośrodków, grzewczych na zmiany lub równowagę składników fazowo strukturalnych w strefach przypowierzchniowych w obrabialnych cieplnie materiałach, podczas grzania i chłodzenia w celu uzyskania określonych własności obrabianych stopów metali. Uzyskanie umiejętności wykorzystania wiedzy w zakresie zagadnienia hartowności stali w praktyce, praktyczna znajomość metod jej wyznaczania.  Zapoznanie z praktyczną realizacją technologii obróbek cieplnych stali konstrukcyjnych oraz narzędziowych w tym stali do pracy na zimno, gorąco lub szybkotnących oraz nowoczesnych, ekonomicznych obróbek cieplno-chemicznych nawęglania, azotowania, węgloazotowania w oparciu o procesy aktywno-dyfuzyjne gazowe, próżniowe oraz regulowane. Praktyczne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Zalecenia w zakresie terminologii stosowanej w realizacji technologii obróbki cieplnej składającej się z operacji, zabiegów i czynności, przy nagrzewaniu i chłodzeniu z pośrednim wytrzymywaniem temperatur przy obróbce stali stopowych i zmniejszonym przewodnictwie cieplnym. Zasady BHP w obróbce cieplnej. Rozkład temperatur w przekroju elementów przy grzaniu i chłodzeniu oraz tworzące się naprężenia cieplne i strukturalne. Zmiany własności stref przypowierzchniowych na skutek procesów odwęglania i utleniania stali i metody zapobiegania. Atmosfery ochronne generatorowe endo- i egzotermiczne, oraz z rozkładu amoniaku. Skład, wytwarzanie, zastosowanie. Podstawowe urządzenia stosowane do realizacji obróbki cieplnej i cieplno-chemicznej w ośrodkach gazowych, kąpielach oraz w próżni. Realizacja technologii obróbek obróbki cieplnej w zakresie wyżarzania, hartowania martenzytycznego objętościowego stali konstrukcyjnych i narzędziowych w połączeniu z procesami odpuszczania. Ulepszanie cieplne stali. Wykorzystanie wiedzy w zakresie zagadnienia hartowności stali w praktyce, metody jej wyznaczania.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Praktyka kształtowania własności powierzchniowych stali w procesach obróbki cieplnej i cieplno-chemicznej stali. Realizacja procesów technologii utwardzania powierzchniowego w procesach hartowania powierzchniowego, nawęglania oraz azotowania gazowego w procesach regulowanych. Ocena efektów obróbki cieplnej i cieplno-chemicznej. Wady w obróbce cieplnej i cieplno-chemicznej.  Podstawy ekonomiki realizacji technologii obróbek cieplnych. Podstawy doboru stali i projektowania technologii jej obróbki cieplnej. Ekspertyza materiałowa. </w:t>
      </w:r>
    </w:p>
    <w:p>
      <w:pPr>
        <w:keepNext w:val="1"/>
        <w:spacing w:after="10"/>
      </w:pPr>
      <w:r>
        <w:rPr>
          <w:b/>
          <w:bCs/>
        </w:rPr>
        <w:t xml:space="preserve">Metody oceny: </w:t>
      </w:r>
    </w:p>
    <w:p>
      <w:pPr>
        <w:spacing w:before="20" w:after="190"/>
      </w:pPr>
      <w:r>
        <w:rPr/>
        <w:t xml:space="preserve">Laboratorium: W każdym z 5 tematów wykonawczych 30 min. pisemny sprawdzian z wiadomości oraz rozmowa w trakcie repetytorium, w części praktycznej laboratorium – sprawozdanie indywidualne.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w odpowiednie do rodzaju zastosowania i warunków eksploatacji tworzywo metaliczne i zaprojektować jego obróbkę cieplną lub powierzchniową i, a następnie wykonać ją w praktyce oraz zweryfikować poprzez odpowiednie badania poprawność jej efektów w zakresie uzyskanych własności.</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IM1_U09, IM1_U13, IM1_U14, IM1_U16, IM1_U08</w:t>
      </w:r>
    </w:p>
    <w:p>
      <w:pPr>
        <w:spacing w:before="20" w:after="190"/>
      </w:pPr>
      <w:r>
        <w:rPr>
          <w:b/>
          <w:bCs/>
        </w:rPr>
        <w:t xml:space="preserve">Powiązane charakterystyki obszarowe: </w:t>
      </w:r>
      <w:r>
        <w:rPr/>
        <w:t xml:space="preserve">III.P6S_UW.1.o, III.P6S_UW.2.o, III.P6S_UW.4.o, I.P6S_UW, III.P6S_UW.3.o</w:t>
      </w:r>
    </w:p>
    <w:p>
      <w:pPr>
        <w:keepNext w:val="1"/>
        <w:spacing w:after="10"/>
      </w:pPr>
      <w:r>
        <w:rPr>
          <w:b/>
          <w:bCs/>
        </w:rPr>
        <w:t xml:space="preserve">Charakterystyka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rozwija poprzez pracę własną swoje kompetencje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Sprawozdanie  z tematów wykonawczych.</w:t>
      </w:r>
    </w:p>
    <w:p>
      <w:pPr>
        <w:spacing w:before="20" w:after="190"/>
      </w:pPr>
      <w:r>
        <w:rPr>
          <w:b/>
          <w:bCs/>
        </w:rPr>
        <w:t xml:space="preserve">Powiązane charakterystyki kierunkowe: </w:t>
      </w:r>
      <w:r>
        <w:rPr/>
        <w:t xml:space="preserve">IM1_U07, IM1_U01, IM1_U05</w:t>
      </w:r>
    </w:p>
    <w:p>
      <w:pPr>
        <w:spacing w:before="20" w:after="190"/>
      </w:pPr>
      <w:r>
        <w:rPr>
          <w:b/>
          <w:bCs/>
        </w:rPr>
        <w:t xml:space="preserve">Powiązane charakterystyki obszarowe: </w:t>
      </w:r>
      <w:r>
        <w:rPr/>
        <w:t xml:space="preserve">III.P6S_UW.1.o, III.P6S_UW.2.o, I.P6S_UW, I.P6S_UU</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w trakcie wykonywania zadań technologicznych i badawczych w laboratorium stosuje odpowiednie zasady bezpieczeństwa i higieny pracy.</w:t>
      </w:r>
    </w:p>
    <w:p>
      <w:pPr>
        <w:spacing w:before="60"/>
      </w:pPr>
      <w:r>
        <w:rPr/>
        <w:t xml:space="preserve">Weryfikacja: </w:t>
      </w:r>
    </w:p>
    <w:p>
      <w:pPr>
        <w:spacing w:before="20" w:after="190"/>
      </w:pPr>
      <w:r>
        <w:rPr/>
        <w:t xml:space="preserve">Rozmowa ze studentami w trakcie zajęć oraz 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2026-02-10T19:03:57+01:00</dcterms:created>
  <dcterms:modified xsi:type="dcterms:W3CDTF">2026-02-10T19:03:57+01:00</dcterms:modified>
</cp:coreProperties>
</file>

<file path=docProps/custom.xml><?xml version="1.0" encoding="utf-8"?>
<Properties xmlns="http://schemas.openxmlformats.org/officeDocument/2006/custom-properties" xmlns:vt="http://schemas.openxmlformats.org/officeDocument/2006/docPropsVTypes"/>
</file>