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hab. inż. Marek Gągolewski,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 5 h
2. praca własna studenta – 50 h; w tym
	a) przygotowanie do laboratoriów – 20 h
	b) zapoznanie się z literaturą – 5 h
	c) przygotowanie prac domowych – 25 h
Razem 115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30 h
przygotowanie do laboratoriów – 20 h
przygotowanie prac domowych – 25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i graficzna prezentacja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Operacje na plikach i katalogach. Pobieranie danych z API. Wydobywanie informacji ze stron WWW</w:t>
      </w:r>
    </w:p>
    <w:p>
      <w:pPr>
        <w:keepNext w:val="1"/>
        <w:spacing w:after="10"/>
      </w:pPr>
      <w:r>
        <w:rPr>
          <w:b/>
          <w:bCs/>
        </w:rPr>
        <w:t xml:space="preserve">Metody oceny: </w:t>
      </w:r>
    </w:p>
    <w:p>
      <w:pPr>
        <w:spacing w:before="20" w:after="190"/>
      </w:pPr>
      <w:r>
        <w:rPr/>
        <w:t xml:space="preserve">Na zaliczenie składają się oceny zdobyte za rozwiązania 5-7 prac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http://www.gagolewski.com/teaching/</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MAD1_W13, MAD1_W14</w:t>
      </w:r>
    </w:p>
    <w:p>
      <w:pPr>
        <w:spacing w:before="20" w:after="190"/>
      </w:pPr>
      <w:r>
        <w:rPr>
          <w:b/>
          <w:bCs/>
        </w:rPr>
        <w:t xml:space="preserve">Powiązane charakterystyki obszarowe: </w:t>
      </w:r>
      <w:r>
        <w:rPr/>
        <w:t xml:space="preserve">I.P6S_WG, I.P6S_WK, II.X.P6S_WG.2</w:t>
      </w:r>
    </w:p>
    <w:p>
      <w:pPr>
        <w:keepNext w:val="1"/>
        <w:spacing w:after="10"/>
      </w:pPr>
      <w:r>
        <w:rPr>
          <w:b/>
          <w:bCs/>
        </w:rPr>
        <w:t xml:space="preserve">Charakterystyka W02: </w:t>
      </w:r>
    </w:p>
    <w:p>
      <w:pPr/>
      <w:r>
        <w:rPr/>
        <w:t xml:space="preserve">Zna podstawowe metody i algorytmy wykorzystywane w przetwarzaniu i eksploracji danych oraz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MAD1_W13, MAD1_W14</w:t>
      </w:r>
    </w:p>
    <w:p>
      <w:pPr>
        <w:spacing w:before="20" w:after="190"/>
      </w:pPr>
      <w:r>
        <w:rPr>
          <w:b/>
          <w:bCs/>
        </w:rPr>
        <w:t xml:space="preserve">Powiązane charakterystyki obszarowe: </w:t>
      </w:r>
      <w:r>
        <w:rPr/>
        <w:t xml:space="preserve">I.P6S_WG, I.P6S_WK, II.X.P6S_WG.2</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MAD1_U15, MAD1_U18</w:t>
      </w:r>
    </w:p>
    <w:p>
      <w:pPr>
        <w:spacing w:before="20" w:after="190"/>
      </w:pPr>
      <w:r>
        <w:rPr>
          <w:b/>
          <w:bCs/>
        </w:rPr>
        <w:t xml:space="preserve">Powiązane charakterystyki obszarowe: </w:t>
      </w:r>
      <w:r>
        <w:rPr/>
        <w:t xml:space="preserve">I.P6S_UW, I.P6S_UO, II.X.P6S_UW.2, II.X.P6S_UW.1.o</w:t>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MAD1_U12, MAD1_U13</w:t>
      </w:r>
    </w:p>
    <w:p>
      <w:pPr>
        <w:spacing w:before="20" w:after="190"/>
      </w:pPr>
      <w:r>
        <w:rPr>
          <w:b/>
          <w:bCs/>
        </w:rPr>
        <w:t xml:space="preserve">Powiązane charakterystyki obszarowe: </w:t>
      </w:r>
      <w:r>
        <w:rPr/>
        <w:t xml:space="preserve">I.P6S_UO, II.X.P6S_UW.2, I.P6S_UW</w:t>
      </w:r>
    </w:p>
    <w:p>
      <w:pPr>
        <w:keepNext w:val="1"/>
        <w:spacing w:after="10"/>
      </w:pPr>
      <w:r>
        <w:rPr>
          <w:b/>
          <w:bCs/>
        </w:rPr>
        <w:t xml:space="preserve">Charakterystyka U03: </w:t>
      </w:r>
    </w:p>
    <w:p>
      <w:pPr/>
      <w:r>
        <w:rPr/>
        <w:t xml:space="preserve">Potrafi pozyskiwać dane ze źródeł tekstowych i zasobów w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2024-04-28T16:36:02+02:00</dcterms:created>
  <dcterms:modified xsi:type="dcterms:W3CDTF">2024-04-28T16:36:02+02:00</dcterms:modified>
</cp:coreProperties>
</file>

<file path=docProps/custom.xml><?xml version="1.0" encoding="utf-8"?>
<Properties xmlns="http://schemas.openxmlformats.org/officeDocument/2006/custom-properties" xmlns:vt="http://schemas.openxmlformats.org/officeDocument/2006/docPropsVTypes"/>
</file>