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 / dr hab.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1050-MA000-LSP-0353</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70 h; w tym
a)	obecność na wykładach – 30 h
b)	obecność na ćwiczeniach – 30 h
c)	konsultacje – 5 h
d)	obecność na egzaminie – 5h
praca własna studenta – 50 h
a)	przygotowanie do zajęć laboratoryjnych – 15 h
b)	zapoznanie się z literaturą – 15 h
c)	przygotowanie do egzaminu  – 20 h
Łączny nakład pracy studenta wynosi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obecność na ćwiczeniach – 30 h
konsultacje  – 5 h
obecność na egzaminie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poprzedzający: Fizyka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Wprowadza się pojęcie niepewności pomiaru oraz podkreśla znaczenie empirycznego testowania hipotez. Wiedza jest podbudowana praktycznymi umiejętnościami rozwiązywania problemów fizycznych nabywanymi podczas ćwiczeń.
Po ukończeniu kursu studenci powinni znać podstawowe prawa przyrody dotyczące układów wielu ciał (termodynamikę, fizykę statystyczną) oraz mikroświata (fizyka kwantowa, fizyka jądrowa, fizyka cząstek elementarnych). Poprzez udział w ćwiczeniach rachunkowych studenci powinni posiąść umiejętność:
1. identyfikacja i ilościowa ocena efektów fizycznych, teoretycznych i numerycznych prowadzących do powstawania niepewności pomiarowych
2. posługiwania się metodami statystycznymi do poprawnej interpretacji danych doświadczalnych i oceny niepewności
3. Rozwiązywanie praktycznych problemów fizycznych przy użyciu poznanych praw fizyki</w:t>
      </w:r>
    </w:p>
    <w:p>
      <w:pPr>
        <w:keepNext w:val="1"/>
        <w:spacing w:after="10"/>
      </w:pPr>
      <w:r>
        <w:rPr>
          <w:b/>
          <w:bCs/>
        </w:rPr>
        <w:t xml:space="preserve">Treści kształcenia: </w:t>
      </w:r>
    </w:p>
    <w:p>
      <w:pPr>
        <w:spacing w:before="20" w:after="190"/>
      </w:pPr>
      <w:r>
        <w:rPr/>
        <w:t xml:space="preserve">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w:t>
      </w:r>
    </w:p>
    <w:p>
      <w:pPr>
        <w:keepNext w:val="1"/>
        <w:spacing w:after="10"/>
      </w:pPr>
      <w:r>
        <w:rPr>
          <w:b/>
          <w:bCs/>
        </w:rPr>
        <w:t xml:space="preserve">Metody oceny: </w:t>
      </w:r>
    </w:p>
    <w:p>
      <w:pPr>
        <w:spacing w:before="20" w:after="190"/>
      </w:pPr>
      <w:r>
        <w:rPr/>
        <w:t xml:space="preserve">W trakcie trwania przedmiotu Fizyka 2 prowadzone są również ćwiczenia rachunkowe (30 godzin). Warunkiem zaliczenia jest obecność na ćwiczeniach, oraz uzyskanie odpowiedniej liczby punktów uzyskiwanych za aktywność na ćwiczeniach oraz poprzez zaliczenie kolokwiów z rozwiązywania zadań. W czasie semestru odbędą się co najmniej dwa kolokwia rachunkowe.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http://efizyka.if.pw.edu.pl/twiki/bin/view/MiNI/WebHome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MAD1_W02, MAD1_W03</w:t>
      </w:r>
    </w:p>
    <w:p>
      <w:pPr>
        <w:spacing w:before="20" w:after="190"/>
      </w:pPr>
      <w:r>
        <w:rPr>
          <w:b/>
          <w:bCs/>
        </w:rPr>
        <w:t xml:space="preserve">Powiązane charakterystyki obszarowe: </w:t>
      </w:r>
      <w:r>
        <w:rPr/>
        <w:t xml:space="preserve">II.X.P6S_WG.1, I.P6S_WG</w:t>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MAD1_W08</w:t>
      </w:r>
    </w:p>
    <w:p>
      <w:pPr>
        <w:spacing w:before="20" w:after="190"/>
      </w:pPr>
      <w:r>
        <w:rPr>
          <w:b/>
          <w:bCs/>
        </w:rPr>
        <w:t xml:space="preserve">Powiązane charakterystyki obszarowe: </w:t>
      </w:r>
      <w:r>
        <w:rPr/>
        <w:t xml:space="preserve">I.P6S_WG, II.X.P6S_WG.2</w:t>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MAD1_W18</w:t>
      </w:r>
    </w:p>
    <w:p>
      <w:pPr>
        <w:spacing w:before="20" w:after="190"/>
      </w:pPr>
      <w:r>
        <w:rPr>
          <w:b/>
          <w:bCs/>
        </w:rPr>
        <w:t xml:space="preserve">Powiązane charakterystyki obszarowe: </w:t>
      </w:r>
      <w:r>
        <w:rPr/>
        <w:t xml:space="preserve">I.P6S_WG, I.P6S_WK, II.X.P6S_WG.1, II.X.P6S_WG.2</w:t>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MAD1_U03</w:t>
      </w:r>
    </w:p>
    <w:p>
      <w:pPr>
        <w:spacing w:before="20" w:after="190"/>
      </w:pPr>
      <w:r>
        <w:rPr>
          <w:b/>
          <w:bCs/>
        </w:rPr>
        <w:t xml:space="preserve">Powiązane charakterystyki obszarowe: </w:t>
      </w:r>
      <w:r>
        <w:rPr/>
        <w:t xml:space="preserve">I.P6S_UW, II.X.P6S_UW.1.o</w:t>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2024-05-02T13:48:56+02:00</dcterms:created>
  <dcterms:modified xsi:type="dcterms:W3CDTF">2024-05-02T13:48:56+02:00</dcterms:modified>
</cp:coreProperties>
</file>

<file path=docProps/custom.xml><?xml version="1.0" encoding="utf-8"?>
<Properties xmlns="http://schemas.openxmlformats.org/officeDocument/2006/custom-properties" xmlns:vt="http://schemas.openxmlformats.org/officeDocument/2006/docPropsVTypes"/>
</file>