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Uogólnione modele liniowe</w:t>
      </w:r>
    </w:p>
    <w:p>
      <w:pPr>
        <w:keepNext w:val="1"/>
        <w:spacing w:after="10"/>
      </w:pPr>
      <w:r>
        <w:rPr>
          <w:b/>
          <w:bCs/>
        </w:rPr>
        <w:t xml:space="preserve">Koordynator przedmiotu: </w:t>
      </w:r>
    </w:p>
    <w:p>
      <w:pPr>
        <w:spacing w:before="20" w:after="190"/>
      </w:pPr>
      <w:r>
        <w:rPr/>
        <w:t xml:space="preserve">Dr hab. Wojciech Matysiak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1120-MASMA-NSP-0023</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–30 h
b) obecność na laboratoriach –30 h
c) egzamin – 5 h
d) konsultacje –5 h
2. praca własna studenta – 85 h; w tym
a) przygotowanie do laboratoriów – 35 h
b) zapoznanie się z literaturą – 10 h
c) przygotowanie do kolokwiów – 20 h
d) przygotowanie do egzaminu – 20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laboratoriach –30 h
c) konsultacje – 5h
c) egzamin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30h
b) Przygotowanie do laboratoriów – 35h
Razem 65h,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1 i 2, Stosowana analiza regresji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teoretycznymi i praktycznymi zagadnieniami uogólnionych modeli liniowych i modeli addytywnych</w:t>
      </w:r>
    </w:p>
    <w:p>
      <w:pPr>
        <w:keepNext w:val="1"/>
        <w:spacing w:after="10"/>
      </w:pPr>
      <w:r>
        <w:rPr>
          <w:b/>
          <w:bCs/>
        </w:rPr>
        <w:t xml:space="preserve">Treści kształcenia: </w:t>
      </w:r>
    </w:p>
    <w:p>
      <w:pPr>
        <w:spacing w:before="20" w:after="190"/>
      </w:pPr>
      <w:r>
        <w:rPr/>
        <w:t xml:space="preserve">1. Model regresji logistycznej, postać funkcji wiarogodności i wynikowa, iteracyjna metoda poszukiwania estymatorów NW, istotność współczynników i dopasowanie modelu , odchylenie modelu od modelu, jego rozkład asymptotyczny.
2. Model regresji logistycznej, kontynuacja: diagnostyka modelu, rezydua oparte na odchyleniach i rezydua Pearsona, niestabilność estymatorów największej wiarogodności dla klas liniowo separowalnych, metoda redukcji obciążenia Firtha.
3. Model regresji logistycznej, kontynuacja: badania prospektywne i retrospektywne, konstrukcja przedziałów ufności dla prawdopodobieństwa sukcesu przy ustalonej wartości wektora atrybutów, model probitowy, porównanie z modelem logistycznym
4. Poissonowski model regresyjny, odchylenie poissonowskie modelu od modelu, model intensywności, wykorzystanie w analizie aktuarialnej, ujemny model dwumianowy.
5. Uogólniony model liniowy: rodzina wykładnicza, funkcja łącząca, postać kanoniczna, dopasowanie UML, algorytm iteracyjnie ważonych estymatorów MNK, ogólna postać odchylenia, testowanie hipotez.
6. Diagnostyka UML, detekcja punktów odstających i wpływowych, konstrukcja macierzy daszkowej, podstawowe wykresy diagnostyczne.
7. Modelowanie odpowiedzi nominalnych: modele logliniowe, analiza zależności w tablicach wielodzielczych, podstawowe miary zależności dla skali nominalnej i porządkowej: współczynnik Goodmana-Kruskala, miara gamma.
8. Kontynuacja: diagnostyka modeli logliniowych, modelowanie odpowiedzi na skali porządkowej, model proporcjonalnych szans.
9. Dyskusja alternatywnych GLM: modele dla odpowiedzi wielomianowych, model gamma i odwrotny model gamma.
10. Kwaziwiarogodność, modele kwazi-dwumianowy i kwazi-poissonowski.
11. Efekty losowe. Mieszane modele ANOVA, blokowanie jako efekt losowy , estymacja i testowanie dla efektów losowych, modele wielopoziomowe.
12. Obserwacje powtórzone, dane longitudinalne, uogólnione liniowe modele mieszane, równania estymujące.
13. .Modele addytywne: techniki przekształcania odpowiedzi :ACE (Alternating Conditional Expectaitions) i AVAS (Additivity and Variance Stabilisation).
14. Uogólnione modele addytywne, podstawowe bazy, wygładzające i kubiczne funkcje sklejane, określenie liczby stopni swobody, wprowadzenie do pakietu mgcv.
15. Uogólnione modele addytywne - kontynuacja metody doboru parametrów wygładzających: metoda kroswalidacji I uogólnionej kroswalidacji, konstrukcja przedziałów ufności.</w:t>
      </w:r>
    </w:p>
    <w:p>
      <w:pPr>
        <w:keepNext w:val="1"/>
        <w:spacing w:after="10"/>
      </w:pPr>
      <w:r>
        <w:rPr>
          <w:b/>
          <w:bCs/>
        </w:rPr>
        <w:t xml:space="preserve">Metody oceny: </w:t>
      </w:r>
    </w:p>
    <w:p>
      <w:pPr>
        <w:spacing w:before="20" w:after="190"/>
      </w:pPr>
      <w:r>
        <w:rPr/>
        <w:t xml:space="preserve">Egzamin pisemny, do którego można przystąpić po zaliczeniu laboratoriów. Zaliczenie laboratoriów odbywa się na podstawie kolokwium , dotyczącego analizy statystycznej danych wielowymiarowych w zakresie zagadnień omawianych na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McCullagh P., Nelder J.A, „Generalized Linear Models”, Chapman and Hall, 1989 
2. Dobson, A., “Introduction to Generalized Linear Models”, Chapman and Hall 2002 
3. Agresti, A., “Categorical Data Analysis”, Wiley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GLM_W01: </w:t>
      </w:r>
    </w:p>
    <w:p>
      <w:pPr/>
      <w:r>
        <w:rPr/>
        <w:t xml:space="preserve">Zna sformułowanie uogólnionego modelu liniowego i jego szczególne przypadki (model logistyczny, poissonowski, gamma), pojęcie funkcji łączącej, ogólną postać odchylenia , testów istotności i dopasowania, metody konstrukcji rezyduów.</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M2SMAD_W13, M2SMAD_W14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GLM_U01: </w:t>
      </w:r>
    </w:p>
    <w:p>
      <w:pPr/>
      <w:r>
        <w:rPr/>
        <w:t xml:space="preserve">Potrafi wybrać i dopasować do danych uogólniony model liniowy, przeprowadzić testy istotności, dopasowania oraz diagnostykę.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M2SMAD_U14, M2SMAD_U15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GLM_KS01: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M2SMAD_K02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2024-05-19T16:46:51+02:00</dcterms:created>
  <dcterms:modified xsi:type="dcterms:W3CDTF">2024-05-19T16:46:51+02:00</dcterms:modified>
</cp:coreProperties>
</file>

<file path=docProps/custom.xml><?xml version="1.0" encoding="utf-8"?>
<Properties xmlns="http://schemas.openxmlformats.org/officeDocument/2006/custom-properties" xmlns:vt="http://schemas.openxmlformats.org/officeDocument/2006/docPropsVTypes"/>
</file>