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1120-INMSI-MSP-0243</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38 h; w tym
a) obecność na wykładach – 30 h
b) obecność na egzaminie – 3 h
c) konsultacje – 5 h
2. praca własna studenta – 30 h; w tym
a) zapoznanie się z literaturą – 10 h
b) przygotowanie do egzaminu – 20 h
Razem 68 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egzaminie – 3 h
c) konsultacje – 5 h
Razem 38 h,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Matematyka dyskretna, Algorytmy i struktury danych, Teoria algorytmów i obliczeń
Wymagania wstępne: 
Znajomość podstawowych pojęć dotyczących algorytmów, struktur danych, złożoności obliczeniowej, matematyki dyskretnej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Zaliczenie przedmiotu jest na podstawie egzaminu
50-59 % ocena 3.0
60-69 % ocena 3.5
70-79 % ocena 4.0
80-89 % ocena 4.5
90-100 %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Banachowski, K. Diks, W. Rytter, Algorytmy i struktury danych, WNT, 1997.
2. T. H. Cormen, C. E. Leiserson, R. L. Rivest, Wprowadzenie do algorytmów, WNT, 2000.
3. M. R. Garey, D. S. Johnson, Computers and Intractability, Freeman 1979.
4. 4. M. A. Weiss, Data Structures and Algorithms in C++, Adison Wesley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AZ_W01: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M2MCB_W14</w:t>
      </w:r>
    </w:p>
    <w:p>
      <w:pPr>
        <w:spacing w:before="20" w:after="190"/>
      </w:pPr>
      <w:r>
        <w:rPr>
          <w:b/>
          <w:bCs/>
        </w:rPr>
        <w:t xml:space="preserve">Powiązane charakterystyki obszarowe: </w:t>
      </w:r>
      <w:r>
        <w:rPr/>
        <w:t xml:space="preserve"/>
      </w:r>
    </w:p>
    <w:p>
      <w:pPr>
        <w:keepNext w:val="1"/>
        <w:spacing w:after="10"/>
      </w:pPr>
      <w:r>
        <w:rPr>
          <w:b/>
          <w:bCs/>
        </w:rPr>
        <w:t xml:space="preserve">Charakterystyka AZ_W02: </w:t>
      </w:r>
    </w:p>
    <w:p>
      <w:pPr/>
      <w:r>
        <w:rPr/>
        <w:t xml:space="preserve">Posiada szeroką wiedzę w zakresie teorii grafów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M2MCB_W14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AZ_U01: </w:t>
      </w:r>
    </w:p>
    <w:p>
      <w:pPr/>
      <w:r>
        <w:rPr/>
        <w:t xml:space="preserve">Potrafi projektować wydajne algorytmy i uzasadniać ich poprawność</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M2MCB_U13</w:t>
      </w:r>
    </w:p>
    <w:p>
      <w:pPr>
        <w:spacing w:before="20" w:after="190"/>
      </w:pPr>
      <w:r>
        <w:rPr>
          <w:b/>
          <w:bCs/>
        </w:rPr>
        <w:t xml:space="preserve">Powiązane charakterystyki obszarowe: </w:t>
      </w:r>
      <w:r>
        <w:rPr/>
        <w:t xml:space="preserve"/>
      </w:r>
    </w:p>
    <w:p>
      <w:pPr>
        <w:keepNext w:val="1"/>
        <w:spacing w:after="10"/>
      </w:pPr>
      <w:r>
        <w:rPr>
          <w:b/>
          <w:bCs/>
        </w:rPr>
        <w:t xml:space="preserve">Charakterystyka AZ_U02: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M2MCB_U13</w:t>
      </w:r>
    </w:p>
    <w:p>
      <w:pPr>
        <w:spacing w:before="20" w:after="190"/>
      </w:pPr>
      <w:r>
        <w:rPr>
          <w:b/>
          <w:bCs/>
        </w:rPr>
        <w:t xml:space="preserve">Powiązane charakterystyki obszarowe: </w:t>
      </w:r>
      <w:r>
        <w:rPr/>
        <w:t xml:space="preserve"/>
      </w:r>
    </w:p>
    <w:p>
      <w:pPr>
        <w:keepNext w:val="1"/>
        <w:spacing w:after="10"/>
      </w:pPr>
      <w:r>
        <w:rPr>
          <w:b/>
          <w:bCs/>
        </w:rPr>
        <w:t xml:space="preserve">Charakterystyka AZ_U03: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M2MCB_U13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AZ_K01: </w:t>
      </w:r>
    </w:p>
    <w:p>
      <w:pPr/>
      <w:r>
        <w:rPr/>
        <w:t xml:space="preserve">Rozumie przydatność nabytej wiedzy i umiejętności obliczeniowych do stawiania hipotez oraz z ich weryfikacji w możliwych zastosowaniach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M2MCB_K02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2024-05-19T16:47:18+02:00</dcterms:created>
  <dcterms:modified xsi:type="dcterms:W3CDTF">2024-05-19T16:47:18+02:00</dcterms:modified>
</cp:coreProperties>
</file>

<file path=docProps/custom.xml><?xml version="1.0" encoding="utf-8"?>
<Properties xmlns="http://schemas.openxmlformats.org/officeDocument/2006/custom-properties" xmlns:vt="http://schemas.openxmlformats.org/officeDocument/2006/docPropsVTypes"/>
</file>