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formalne i weryfikacja protokołów kryptograficznych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30 h
	c) konsultacje – 5 h
2. praca własna studenta – 60 h; w tym
	a) przygotowanie do laboratoriów i do kolokwum – 30 h
              b) przygotowanie projektu – 30 h
Razem 125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konsultacje – 5 h
Razem 65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Jej Zastosowania, 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teorii informacji oraz ich zastosowaniami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intuicjonistyczna, logika rachunku zdań, logika pierwszego rzędu: dedukcja naturalna, rachunek sekwentów, eliminacja reguły „cut”. 
2.	(Typowany) rachunek lambda: definicje, własności. Izomorfizm Curriego-Howarda. 
3.	Wprowadzenie do teorii typów: definicje, własności.
4.	Wprowadzenie do programowanie w Agda. 
5.	Dowodzenie programów w Agda w praktyce, terminacja.
6.	Systemy komunikujące się: rachunek CCS, rachunek Pi i ich zastosowania w weryfikacji protokołów kryptograficznych. 
7.	Wstęp do systemu ProVerif.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oceniania:
Jedno kolokwium sprawdzające. Ocena aktywności na zajęciach (rozwiązywania zadań przy tablicy i przygotowywanych referatów). Projekt.
Regulamin zaliczenia:
Student może zdobyć od 0 do 100 punktów z ćwiczeń 
(60 punków za kolokwium i aktywność, 40 pkt z projektu). 
Aby zaliczyć ćwiczenia należy uzyskać z nich co najmniej 50 punktów. 
Ocena końcowa wystawiana jest w następujący sposób:
Suma zdobytych punktów	0 – 50	51 – 60	61 – 70	71 – 80	81 – 90	91 – 100
Ocena końcowa	2	3	3,5	4	4,5	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“Program = Proof”, Samuel Mimram, Independently Published 2020
2.	“ProVerif 2.02pl1: Automatic Cryptographic Protocol Verifier, User Manual and Tutorial”, B. Blanchet, B. Smyth, V. Cheval, M. Sylverstre, Independently Published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MF_W01: </w:t>
      </w:r>
    </w:p>
    <w:p>
      <w:pPr/>
      <w:r>
        <w:rPr/>
        <w:t xml:space="preserve">Ma pogłębioną wiedzę dotyczącą modeli analitycznych, probabilistycznych, algebraicznych. Ma pogłębioną wiedzę w zakresie wybranych struktur algebraicznych występujących w matematyce i w zastosowaniach w cyberbezpieczeństwie.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M2MCB_W01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MF_W02: </w:t>
      </w:r>
    </w:p>
    <w:p>
      <w:pPr/>
      <w:r>
        <w:rPr/>
        <w:t xml:space="preserve">Ma podstawową wiedzę dotyczącą uwarunkowań badawczych w zakresie modelowania matematycznego i posiada ogólną wiedzę o aktualnych kierunkach rozwoju i najnowszych odkryciach w zakresie matematyki.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MF_W03: </w:t>
      </w:r>
    </w:p>
    <w:p>
      <w:pPr/>
      <w:r>
        <w:rPr/>
        <w:t xml:space="preserve">Zna podstawowe zagadnienia zastosowań metod formalnych w cyberbezpieczeństwie.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MF_U01: </w:t>
      </w:r>
    </w:p>
    <w:p>
      <w:pPr/>
      <w:r>
        <w:rPr/>
        <w:t xml:space="preserve">Potrafi za pomocą narzędzi metod formalnych zweryfikować poziom bezpieczeństwa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MF_K01: </w:t>
      </w:r>
    </w:p>
    <w:p>
      <w:pPr/>
      <w:r>
        <w:rPr/>
        <w:t xml:space="preserve">Rozumie przydatność nabytej wiedzy i umiejętności obliczeniowych do stawiania hipotez oraz ich weryfikacji w możliwych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2024-05-19T13:58:22+02:00</dcterms:created>
  <dcterms:modified xsi:type="dcterms:W3CDTF">2024-05-19T13:58:22+02:00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