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Kolesińska Beata, dr hab. inż.  Bociąga Dorota,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15	15	0	0	60
 Udział w konsultacjach	 5
 Udział w pisemnych i/lub praktycznych formach weryfikacji	 1
 Przygotowanie do kolokwium pisemnego z wykładów	 15
 Przygotowanie do kolokwium pisemnego z ćwiczeń laboratoryjnych	 10
 Przygotowanie raportów z ćwiczeń laboratoryjnych	 6
 Przeszukiwanie baz danych literaturowych	 5
 Przygotowanie projektów	 12
 Przygotowanie prezentacji omawiających wyniki projektów	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ćwiczeń laboratoryjnych (laboratorium)
Prezentacja własna oraz zaliczenie w formie testu otwartego (projekt)
Znajomość podstawowych zagadnień z chemii organicznej, chemii związków naturalnych, fizyki, oraz biofizyki.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obecnym stanem wiedzy o podstawach inżynierii biomateriałowej, stosowanych biomateriałach.
2.  Zapoznanie studentów ze stanem obecnym i kierunkami rozwoju metod funkcjonalizowania biomateriałów, modulowania właściwości biomateriałów. Wymaganiami względem biomateriałów wykorzystywanymi w medycynie oraz badaniach in vivo i in vitro.
3.  Zapoznanie studentów z podstawowymi surowcami pochodzenia naturalnego stosowanymi w wytwarzaniu biomateriałów.
4.  Zapoznanie studenta z zagadnieniami dotyczącymi procesu certyfikacji biomateriału jako wyrobu medycznego.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Biomateriały. Budowa, właściwości, charakterystyka, metody analityczne stosowane w analizie biomateriałów. Podział biomateriałów z uwzględnieniem rodzaju, funkcji, czynniki warunkujące właściwości, a tym samym możliwości zastosowania biomateriału. 
2. Metody funkcjonalizacji biomateriałów. Funkcjonalizowanie peptydów/białek ? modulowanie właściwości użytkowych. Immobilizowanie peptydów/białek jako metoda ich funkcjonalizacji. Funkcjonalizacja materiałów polisacharydowych ? nowe właściwości i wykorzystanie. Funkcjonalizacja biomateriałów nukleotydowych i ich wykorzystanie.
3. Sfunkcjonalizowane biomateriały. Biomateriały sfunkcjonalizowane środkami aktywnymi farmaceutycznie. Biomateriały metaliczne i metody modyfikacji ich właściwości. Biomateriały do zastosowań w połączeniach ruchomych i implantów kostnych. Modyfikacje powierzchni biomateriałów materiałami o właściwościach antybakteryjnych.  
4. Ocena modyfikacji powierzchni biomateriałów w badaniach fizyko-mechanicznych oraz testach in-vitro, in-vivo. Współpraca biomateriału i środowiska, w którym pracuje oddziaływania; badanie biomateriałów, wymagania normatywne.
Ćwiczenia laboratoryjne 
1. Hydroliza wybranego białka i oznaczanie składu aminokwasowego. Dobór warunków hydrolizy. Izolowanie produktów hydrolizy. Oznaczanie jakościowe otrzymanych produktów. Oznaczenia ilościowe otrzymanych produktów. Porównanie uzyskanych wyników z wynikami uzyskanymi w standardowej degradacji Edmana. 
2. Synteza i właściwości biomateriałów peptydowych (scafolds) użytecznych w medycynie regeneracyjnej. Synteza peptydów ulegających agregacji. Metody agregacji. Badania uzyskanych agregatów o właściwościach scafoldów do regeneracji tkanek. 
3. Prezentacja biomateriałów dostępnych na rynku. Ocena skutków zużycia/zniszczenia implantów na podstawie wskazanych próbek. Przygotowanie własnych próbek z różnego rodzaju biomateriałów, obserwacje i prowadzenie procesów modyfikacji biomateriałów, obserwacje mikroskopowe.
4. Metody modyfikacji biomateriałów metalicznych 
5. Elektrochemiczne metody modyfikacji powierzchni biomateriałów. Metody wytwarzania powłok TiO2. Powłoki węglowe, rodzaje i ich metody wytwarzania.
Projekt
1. Zaprojektowanie w oparciu o dane literaturowe wybranych metod sfunkcjonalizowania biomateriałów.
2. Proces certyfikacji biomateriału jako wyrobu medycznego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
laboratorium: kolokwia cząstkowe do ćwiczeń laboratoryjnych oraz pisemne raporty z ćwiczeń laboratoryjnych, 
projekt: prezentacja własna studentów oraz test pisemny z prezentowanego materiału
Formy sprawdzenie osiągnięć efektów kształcenia		
Efekt kształcenia 1-5:kolokwium pisemne (wykłady) 
Efekt kształcenia 6-8: kolokwia pisemne z ćwiczeń laboratoryjnych, pisemne raporty z ćwiczeń laboratoryjnych oraz obserwacja aktywności na zajęciach (ćwiczenia laboratoryjne) 
Efekt kształcenia 9-10 prezentacja własna studentów oraz test pisemny z prezentowanego materiału (projekt)
Efekty kształcenia 11-12 obserwacja aktywności na zajęciach (ćwiczenia laboratoryjne)
Ocena końcowa z przedmiotu składa się w 60 % z oceny z kolokwium pisemnego z wykładu, 20 % z oceny z laboratorium, 20% z oceny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Biomateriały, Adam Voelkel, Katarzyna Adamska, 2011, Wydawnictwo Politechniki, Poznańskiej, Poznań, ISBN 978-83-7775-028-5
2.  Biomateriały, Marciniak J., Wydawnictwa Politechniki Śląskiej, 2013, ISBN: 978-83-7880-062-0
3.  Biomateriały,  Milewski G., Politechnika, 2012, ISBN 978-83-7242-620-8
4.  Tom 4 BIOMATERIAŁY, w ramach  9-tomowej monografii "Biocybernetyka i Inżynieria Biomedyczna 2000", Stoch, L., Błażewicz. S., Akademicka Oficyna Wydawnicza Exit, ISBN: 9788387674588
5.  Naturalne związki organiczne, Kołodziejczyk, A., Wydawnictwo Naukowe PWN, 2012
1.  Biomaterials Science, Third Edition: An Introduction to Materials in Medicine, 2012, Ratner B. D., Hoffman A. S., Schoen F. J., Lemons J. E., ISBN-13: 978-0123746269
2.  Biomaterials. An Introduction, 2007, Park J., Lakes, R. S., Springer, ISBN 978-0-387-37880-0
3.  An Introduction to Biomaterials, Second Edition, Hollinger J. O., 2011, CRC Press,  ISBN 9781439812563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Wymienić omówić budowę, właściwości oraz charakterystykę najważniejszych klas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Potrafi wskazać grupy związków pochodzenia naturalnego użytecznych w wytwarzaniu nowych biomateriałów, potrafi wskazać metody ich modyfikowania mające na celu zastosowanie surowców odnawialnych w inżynierii biomateriałowej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Potrafi omówić właściwości biomateriałów sfunkcjonalizowanych wybranymi farmaceutykami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Zna podstawowe metody modyfikacji biomateriałów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Zna podstawowe zagadnienia procesów certyfikacji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U_08: </w:t>
      </w:r>
    </w:p>
    <w:p>
      <w:pPr/>
      <w:r>
        <w:rPr/>
        <w:t xml:space="preserve">Zna podstawowe zasady Bezpieczeństwa i Higieny Pracy panującymi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U_09: </w:t>
      </w:r>
    </w:p>
    <w:p>
      <w:pPr/>
      <w:r>
        <w:rPr/>
        <w:t xml:space="preserve">Analizować oraz poprawnie interpretować wyniki doświadczeń w celu wyciągnięcia logicznych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2026-08-17T10:10:33+02:00</dcterms:created>
  <dcterms:modified xsi:type="dcterms:W3CDTF">2026-08-17T10:10:33+02:00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