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Zaawansowane rozwiązania instalacji wodociągowych i kanalizacyjnych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Jarosław Chudzicki,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1110-ISZWS-MSP-3506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- 30 godzin 
Zajęcia audytoryjne - 15 godzin
Przygotowanie do ćwiczeń audytoryjnych - 7 godzin
Zapoznanie z literaturą - 5 godzin 
Przygotowanie referatu/prezentacji - 8 godzin 
Przygotowanie do kolokwium - 5 godzin
Przygotowanie do zaliczenia wykładów, obecność na zaliczeniu - 5 godzin 
Razem - 75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Instalacje wodociągowe i kanalizacyjne - studia inżynierskie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problematyką instalacji wodociągowych i kanalizacyjnych w budynkach użyteczności publicznej, służby zdrowia, biurowych, usługowych, budynkach energooszczędnych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Instalacje wodociągowe i kanalizacyjne w budynkach niemieszkalnych – budynki użyteczności publicznej, biurowe, szkolne, służby zdrowia: wymagania w projektowaniu; aspekty wykonawcze i eksploatacyjne Instalacje w budynkach energooszczędnych: zaopatrzenie w wodę i odprowadzanie ścieków według certyfikatów LEED i BREAM – wymagania projektowe odnośnie instalacji wodociągowych i kanalizacyjnych. Technologia BIM w aspekcie projektowania i wykonawstwa instalacji wodociągowych i kanalizacyjnych. Instalacje wodociągowe i kanalizacyjne w budynkach inteligentnych. Kierunki rozwoju instalacji wodociągowych i kanalizacyjnych. 
Ćwiczenia audytoryjne: Sformułowanie założeń dla układu instalacji wodociągowych i kanalizacyjnych dla budynku biurowego 50-kondygnacyjnego. Dobór założeń dla projektu instalacji wodociągowych i kanalizacyjnych w budynku energooszczędnym według wymagań LEED/BREAM. Dobór urządzeń zabezpieczających przed wtórnym zanieczyszczeniem wody pitnej w budynkach o różnych funkcjach użytkowych. Zespołowe opracowanie koncepcji zaopatrzenia w wodę i odprowadzania ścieków dla zadanego obiektu budowlanego.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50%, zaliczenie ćwiczeń audytoryjnych 50%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Chudzicki J., Sosnowski S. Instalacje wodociągowe – projektowanie, wykonanie, eksploatacja.  Wydawnictwo Seidel-Przywecki, wydanie III, Warszawa 2011.
Chudzicki J., Sosnowski S. Instalacje kanalizacyjne – projektowanie, wykonanie, eksploatacja.  Wydawnictwo Seidel-Przywecki, wydanie III, Warszawa 2011.
Kasznia D., Magiera J. Wierzowiecki P. BIM w praktyce. Standardy-wdrożenie-case study. PWN, Warszawa, 2017.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szczegółową wiedzę, podbudowaną teoretycznie z mechaniki i dynamiki płynów w zakresie przepływów w instalacjach Wod-Kan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60%, zaliczenie ćwiczeń audytoryjnych 40%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szczegółową wiedzę, podbudowaną teoretycznie z zakresu projektowania, budowy, modernizacji i eksploatacji instalacji wod-kan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Posiada wiedzę z zakresu właściwości fizycznych, mechanicznych i eksploatacyjnych materiałów stosowanych w instalacjach Wod-Kan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opracować i zaprezentować w odpowiedniej formie projekt instalacji wod-kan dla budynków niemieszkalnych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indywidualne i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IS_U13, IS_U15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III.P7S_UW.o, I.P7S_UK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projektować, realizować i eksploatować elementy instalacji wod-kan w budynkach niemieszkalnych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indywidualne i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I.P7S_UO,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wybrać i zastosować odpowiednie materiały na urządzenia i instalacje stosowane w systemach wodociągowych i kanalizacyjnych dla budynków niemieszkalnych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indywidualne i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I.P7S_UO,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indywidualne i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wagi pozatechnicznych aspektów i skutków działalności inżynierskiej, w tym jej wpływu na środowisko i związanej z tym odpowiedzialności za podejmowane decyzje i realizowane zadania indywidualnie i zespołowo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indywidualne i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I.P7S_KR</w:t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Ma świadomość konieczności działania w sposób profesjonalny i przestrzegania zasad etyki zawodowej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indywidualne i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IS_K06, 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I.P7S_KO, P7U_K,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2025-04-11T02:53:01+02:00</dcterms:created>
  <dcterms:modified xsi:type="dcterms:W3CDTF">2025-04-11T02:53:01+02:00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