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zespołowy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Okulewicz, mgr inż. Małgorzata Śleszyńska-Nowak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1120-MAMNI-NSP-0032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h; w tym
	a) obecność na wykładach – 30 h
	c) obecność na laboratoriach – 30 h
	d) konsultacje – 5 h
2. praca własna studenta – 50 h; w tym
	a) przygotowanie projektu – 30 h
	b) zapoznanie się z literaturą – 5 h
	c) przygotowanie do kolokwium – 15 h
Razem 80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zajęciach projektowych – 30 h
c) konsultacje – 5 h
Razem 65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•	Znajomość podstaw programowania obiektowego w dowolnym języku wysokiego poziomu (np. Python, C++, C#, Java)
•	Znajomość podstaw algorytmiki / Algorytmy i podstawy programowania,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Zaznajomienie studentów z podstawami tworzenia i zarządzania projektem informatycznym
•	Sprawdzenie wiedzy w praktyce przez stworzenie grupowego projektu informatycznego, na który składa się specyfikacja wymagań, analiza, projekt techniczny, implementacja, testowanie)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Cykl życia projektu informatycznego
2. Wyzwania i korzyści płynące z pracy zespołowej
3. Wybrane modele wytwarzania oprogramowania
4. Planowanie i harmonogram projektu
5. Pozyskiwanie i specyfikacja wymagań
6. Elementy UML
7. Zasady tworzenia czystego kodu
8. Narzędzia wspomagające tworzenie kodu
9. Testowanie aplikacji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Część wykładowa jest oceniana sprawdzianem ustnym odbywającym się pod koniec semestru oraz sprawozdaniem z przeglądu literatury z zakresu metodyk wytwarzania oprogramowania i technik wspomagających wytwarzanie oprogramowania. Ocena ze sprawdzianu stanowi 20% oceny końcowej, i ocena z przeglądu literatury również 20%.Dodatkowo przewidziany jest jeden termin poprawkowy dla sprawdzianu ustnego.
Każdy etap części projektowej jest oceniany, łącznie ocena z projektu stanowi 60% oceny z przedmiotu.
Warunkiem zaliczenia przedmiotu jest uzyskanie ponad 50%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Martina Seidl, Marion Scholz, Christian Huemer, Gerti Kappel.
UML@Classroom, Springer Verlag, 2015.
2.	Żeliński, Jarosław., and Grupa Wydawnicza Helion. Wydawca. Analiza Biznesowa : Praktyczne Modelowanie Organizacji. Gliwice: Wydawnictwo Helion - Onepress, 2017. Print.
3.	Martin, Robert C., Paweł. Gonera, and Grupa Wydawnicza Helion. Czysty Kod : [podręcznik Dobrego Programisty]. Gliwice: Helion, 2014. Print.
4.	Mancuso, Sandro., Zbigniew. Waśko, Robert C. Martin, and Grupa Wydawnicza Helion. Software Craftsman : Profesjonalizm, Czysty Kod I Techniczna Perfekcja. Gliwice: Helion, 2016. Print.
5.	Belbin, R. Meredith, and Anna. Sawicka-Chrapkowicz. Twoja Rola W Zespole. Wyd. 1 W Jęz. Pol. ed. Gdańsk: Gdańskie Wydawnictwo Psychologiczne, 2008. Print.
6.	https://www.scrumguides.org/
7.	https://www.agilebusiness.org/page/TheDSDMAgileProjectFramework
8.	https://martinfowler.com/articles/newMethodology.html
9.	https://agilemanifesto.org/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PZ_W01: </w:t>
      </w:r>
    </w:p>
    <w:p>
      <w:pPr/>
      <w:r>
        <w:rPr/>
        <w:t xml:space="preserve">Znajomość cyklu życia systemu informatycznego, podstawowych modeli wytwarzania oprogramowania oraz technik wspomagających tworzenie kodu dobrej jakości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PZ_U01: </w:t>
      </w:r>
    </w:p>
    <w:p>
      <w:pPr/>
      <w:r>
        <w:rPr/>
        <w:t xml:space="preserve">Umiejętność sporządzania dokumentów dokumentujących lub specyfikujących system informatyczny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M2_U01, M2MCB_U07, M2MCB_U08, 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PZ_U02: </w:t>
      </w:r>
    </w:p>
    <w:p>
      <w:pPr/>
      <w:r>
        <w:rPr/>
        <w:t xml:space="preserve">Umiejętność implementacji aplikacji zgodnie z wymagadniami, wraz z tworzeniem stosownejdokumentacji funkcjonalnej i technicznej w dowolnym języku programowania wysokiego poziomu.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PZ_U03: </w:t>
      </w:r>
    </w:p>
    <w:p>
      <w:pPr/>
      <w:r>
        <w:rPr/>
        <w:t xml:space="preserve">Umiejętność wykorzystania narzędzi wspomagających estymację, organizację i monitorowanie postępów pracyzespołunad realizacją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PZ_K01: </w:t>
      </w:r>
    </w:p>
    <w:p>
      <w:pPr/>
      <w:r>
        <w:rPr/>
        <w:t xml:space="preserve">Umiejętność zarządzania własnym czasem i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M2MCB_K01, M2MCB_K02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2024-05-19T17:17:23+02:00</dcterms:created>
  <dcterms:modified xsi:type="dcterms:W3CDTF">2024-05-19T17:17:23+02:00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