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20 godz.;
b) bieżące przygotowanie studenta do zajęć – 10 godz.,
c) prace domowe – 2 godz.,
d) wykonanie obliczeń i dokumentacji technicznej – 12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1150-MB000-IZP-0318_U2: </w:t>
      </w:r>
    </w:p>
    <w:p>
      <w:pPr/>
      <w:r>
        <w:rPr/>
        <w:t xml:space="preserve">Potrafi zaprojektować elementy mechaniczne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KMiBM_K05,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2025-11-03T09:27:19+01:00</dcterms:created>
  <dcterms:modified xsi:type="dcterms:W3CDTF">2025-11-03T09:27:19+01:00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