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KMiBM2_W06, KMiBM2_W07, KMiBM2_W10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charakterystyki kierunkowe: </w:t>
      </w:r>
      <w:r>
        <w:rPr/>
        <w:t xml:space="preserve">KMiBM2_W06, KMiBM2_W07, KMiBM2_W10, 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charakterystyki kierunkowe: </w:t>
      </w:r>
      <w:r>
        <w:rPr/>
        <w:t xml:space="preserve">KMiBM2_U18, KMiBM2_U05, KMiBM2_U06, KMiBM2_U07, KMiBM2_U08, KMiBM2_U14, KMiBM2_U15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2026-01-14T06:43:59+01:00</dcterms:created>
  <dcterms:modified xsi:type="dcterms:W3CDTF">2026-01-14T06:43:59+01:00</dcterms:modified>
</cp:coreProperties>
</file>

<file path=docProps/custom.xml><?xml version="1.0" encoding="utf-8"?>
<Properties xmlns="http://schemas.openxmlformats.org/officeDocument/2006/custom-properties" xmlns:vt="http://schemas.openxmlformats.org/officeDocument/2006/docPropsVTypes"/>
</file>