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Energetyczna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udział w wykładach - 15 godz.,
b) udział w ćwiczeniach - 15 godz.,
c) udział w konsultacjach - 3 godz.
2) Praca własna studenta - 45 godz. w tym:
a) bieżące przygotowywanie się do zajęć, studia literaturowe - 12 godz.,
b) przygotowywanie się do sprawdzianu/ów - 5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- 33, w tym:
a) udział w wykładach - 15 godz.,
b) udział w ćwiczeniach - 15 godz.,
c) udział w konsultacjach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systemów energetycznych.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uwarunkowaniami gospodarki energetycznej – w jej aspektach technicznych, ekonomicznych i prawnych.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Źródła energii pierwotnej – dostępność i zasoby. Przegląd procesów wytwarzania, konwersji, przesyłu, dystrybucji, magazynowania i końcowego użytkowania energii – aspekty ekonomiczne i ekologiczne. Nośniki energii. Typowe procesy użytkowania energii – ogrzewanie pomieszczeń, transport, napęd, oświetlenie, użytkowanie energii w gospodarstwach domowych, użytkowanie energii w wybranych procesach przemysłowych - łączne zużycie energii, dobowa i sezonowa zmienność poboru mocy, wskaźniki wykorzystania mocy zamówionej/zainstalowanej. Szczytowe i podstawowe źródła zasilania. Zarządzanie podażą i popytem na energię SSM/DSM.. Koszty energii. Rodzajowe struktury kosztów w wytwarzaniu, dystrybucji i obrocie energią. Podział kosztów kogeneracji. Prawne uregulowania gospodarki energetycznej. Dyrektywy UE. Prawo Energetyczne. Wybrane rozporządzenia wykonawcze. Regulacja rynków energii. Ceny i taryfy na energię. URE. Prognozowanie krajowego zapotrzebowania oraz cen paliw i nośników energii. Uwarunkowania ekonomiczne budowy i eksploatacji źródeł energii. Wskaźniki efektywności inwestycji. Planowanie rozwoju wg najmniejszych kosztów (LCP). Energochłonność bezpośrednia i skumulowana. Substytucja nośników energii. Uwarunkowania organizacyjne i ekonomiczne przedsięwzięć pro-efektywnościowych – ocena opłacalności, źródła finansowania. Podstawowe zasady racjonalnego gospodarowania energia elektryczną, ciepłem i nośnikami ciepła w przemyśle i gospodarce komunalnej. Odzysk energii i wykorzystanie energii odpadowej.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zostaną przedstawione przez prowadzącego w ramach pierwszych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ML.NK443_W2: </w:t>
      </w:r>
    </w:p>
    <w:p>
      <w:pPr/>
      <w:r>
        <w:rPr/>
        <w:t xml:space="preserve">Zna zagadnienia ekonomiczne sektora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ML.NK443_W2: </w:t>
      </w:r>
    </w:p>
    <w:p>
      <w:pPr/>
      <w:r>
        <w:rPr/>
        <w:t xml:space="preserve">Zna zagadnienia ekonomiczne sektora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ML.NK443_W3: </w:t>
      </w:r>
    </w:p>
    <w:p>
      <w:pPr/>
      <w:r>
        <w:rPr/>
        <w:t xml:space="preserve">Zna najważniejsze uwarunkowania prawne i regulacyjne sektora.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NK443_W1: </w:t>
      </w:r>
    </w:p>
    <w:p>
      <w:pPr/>
      <w:r>
        <w:rPr/>
        <w:t xml:space="preserve">Zna zagadnienia systemu energetycznego i jego roli w gospodarce narodowej.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NK443_W1: </w:t>
      </w:r>
    </w:p>
    <w:p>
      <w:pPr/>
      <w:r>
        <w:rPr/>
        <w:t xml:space="preserve">Zna zagadnienia systemu energetycznego i jego roli w gospodarce narodowej.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ML.NK443_U1: </w:t>
      </w:r>
    </w:p>
    <w:p>
      <w:pPr/>
      <w:r>
        <w:rPr/>
        <w:t xml:space="preserve">Umie wyznaczyć najważniejsze parametry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ML.NK443_U1: </w:t>
      </w:r>
    </w:p>
    <w:p>
      <w:pPr/>
      <w:r>
        <w:rPr/>
        <w:t xml:space="preserve">Umie wyznaczyć najważniejsze parametry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ML.NK443_U1: </w:t>
      </w:r>
    </w:p>
    <w:p>
      <w:pPr/>
      <w:r>
        <w:rPr/>
        <w:t xml:space="preserve">Umie wyznaczyć najważniejsze parametry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ML.NK443_K1: </w:t>
      </w:r>
    </w:p>
    <w:p>
      <w:pPr/>
      <w:r>
        <w:rPr/>
        <w:t xml:space="preserve">Potrafi pracować w sposób indywidualny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ML.NK443_K1: </w:t>
      </w:r>
    </w:p>
    <w:p>
      <w:pPr/>
      <w:r>
        <w:rPr/>
        <w:t xml:space="preserve">Potrafi pracować w sposób indywidualny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ML.NK443_K2: </w:t>
      </w:r>
    </w:p>
    <w:p>
      <w:pPr/>
      <w:r>
        <w:rPr/>
        <w:t xml:space="preserve">Umie prezentować najważniejsze zagadnienia dotyczące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ML.NK443_K2: </w:t>
      </w:r>
    </w:p>
    <w:p>
      <w:pPr/>
      <w:r>
        <w:rPr/>
        <w:t xml:space="preserve">Umie prezentować najważniejsze zagadnienia dotyczące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ML.NK443_K2: </w:t>
      </w:r>
    </w:p>
    <w:p>
      <w:pPr/>
      <w:r>
        <w:rPr/>
        <w:t xml:space="preserve">Umie prezentować najważniejsze zagadnienia dotyczące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2025-04-15T20:02:01+02:00</dcterms:created>
  <dcterms:modified xsi:type="dcterms:W3CDTF">2025-04-15T20:02:01+02:00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