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1130-00000-ISP-2001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65 , w tym:
a) wykłady - 30 godz.,
b) ćwiczenia – 30 godz.,
c) konsultacje – 5 godz.
 2. Praca własna studenta – 80 godzin, w tym: 
a) 10 godz. - przygotowywanie się studenta do kolokwiów,
b) 25 godz - przygotowanie się do ćwiczeń, 
c) 15 godz - przygotowanie się do egzaminu połówkowego,
d) 15 godz - zadania domowe,
e) 15 godz -  przygotowanie się do egzaminu.
 Razem - 145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 : 65 , w tym:
a)	wykłady - 30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„Analiza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 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ML.NW90_W1: </w:t>
      </w:r>
    </w:p>
    <w:p>
      <w:pPr/>
      <w:r>
        <w:rPr/>
        <w:t xml:space="preserve">Zna podstawowe pojęcia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ML.NW90_W2: </w:t>
      </w:r>
    </w:p>
    <w:p>
      <w:pPr/>
      <w:r>
        <w:rPr/>
        <w:t xml:space="preserve">Zna metody rozwiązywania podstawowych równań różniczkowych pierwszego rzędu i równań liniowych rzędu n-tego.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ML.NW90_W3: </w:t>
      </w:r>
    </w:p>
    <w:p>
      <w:pPr/>
      <w:r>
        <w:rPr/>
        <w:t xml:space="preserve">Zna metody rozwiązywania niektórych układów równań różniczkowych, w tym: metodę eliminacji i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ML.NW90_W4: </w:t>
      </w:r>
    </w:p>
    <w:p>
      <w:pPr/>
      <w:r>
        <w:rPr/>
        <w:t xml:space="preserve">Zna podstawy rachunku całkowego funkcji dwóch i trzech zmiennych. Zna zastosowania całki podwójnej i potrójnej w geometrii i fizyce.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ML.NW90_W5: </w:t>
      </w:r>
    </w:p>
    <w:p>
      <w:pPr/>
      <w:r>
        <w:rPr/>
        <w:t xml:space="preserve">Ma podstawową wiedzę w zakresie obliczania całek krzywoliniowych i stosowania ich w geometrii i fizyce. Zna podstawowe pojęcia analizy wektorowej.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Potrafi rozwiązywać podstawowe równania pierwszego rzędu oraz badać jednoznaczność rozwiązania zagadnienia Cauchy'ego.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Potrafi wyznaczać układ fundamentalny rozwiązań równania liniowego o stałych współczynnikach i równania Eulera. Umie stosować metodę uzmienniania stałych i metodą przewidywań.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Potrafi rozwiązywać proste układy równań liniowych metodą eliminacji i metodą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Potrafi obliczać całki podwójne i potrójne wykorzystując również współrzędne biegunowe i sferyczne.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Potrafi obliczać całki krzywoliniowe oraz stosować je w geometrii i fizyce. Potrafi wyznaczać potencjał pola wektorowego i wykorzystać go do obliczania całki krzywoliniowej skierowanej.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ML.NW90_K1: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2026-08-21T19:55:13+02:00</dcterms:created>
  <dcterms:modified xsi:type="dcterms:W3CDTF">2026-08-21T19:55:13+02:00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