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Roboty mobilne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Andrzej Chmielniak.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Robotyka i Automatyka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Godziny kontaktowe z nauczycielem (zajęcia):	     60
Godziny kontaktowe z nauczycielem (konsultacje):	       5
Przygotowanie do zajęć laboratoryjnych:	                     10
Korzystanie z materiałów dodatkowych i pomocniczych: 5
Przygotowanie do sprawdzianu zaliczeniowego:	     10
SUMA	90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2,5 ECTS – 65 h, w tym:
Zajęcia:	   60 h
Konsultacje;  5 h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1. Znajomość zagadnień programowania w języku C/C++ w zakresie osiąganym na wcześniejszych latach studiów. 
2. Zalecana jest znajomość obsługi systemów operacyjnych z rodziny Unix.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C1. Zapoznanie się z konstrukcjami robotów mobilnych różnego typu.
C2. Zdobycie wiedzy na temat systemów sterowania robotami mobilnymi.
C3. Zdobycie umiejętności obsługi i programowania robotów mobilnych różnego typu.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Wykłady
Informacje wstępne, definicja robota mobilnego, elementy składowe typowych robotów mobilnych
Układy napędowe stosowane w robotach mobilnych
Czujniki wykorzystywane w robotach mobilnych
Samolokalizacja i urządzenia wspomagające samolokalizację
Reprezentacje otoczenia stosowane w systemach sterowania robotami mobilnymi
Metody planowania ścieżki
Systemy sterowania robotami mobilnymi
Planowanie trajektorii
Jednoczesne mapowanie i samolokalizacja (SLAM)
Maszyny kroczące
Zespoły robotów mobilnych
Zastosowania robotów mobilnych
Sprawdzian zaliczeniowy
Laboratoria
Zajęcia wstępne
Badanie własności i sterowanie ruchem robota mobilnego Seekur Jr
Programowanie ruchu robota mobilnego Seekur Jr
Programowanie złożonego zadania ruchowego dla robota Seekur Jr
Programowanie manipulatora pokładowego
Programowanie zadania ruchowego z użyciem systemu wizyjnego
Zapoznanie się z zasadami programowania miniaturowego robota mobilnego
Zaprogramowanie robota do jazdy wzdłuż linii
Samolokalizacja z wykorzystaniem kamery podsufitowej
Samolokalizacja w użyciem odometrii
Planowanie trajektorii miniaturowego robota mobilnego
Programowanie pracy zespołowej robotów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(F – formująca, P – podsumowująca)
Fs – ocena ze sprawdzianu zaliczeniowego,
Fl1-Fl4  – oceny z ćwiczeń laboratoryjnych,
P – ocena podsumowująca wystawiona na podstawie ocen formujących.
Ocenie podlega praca na zajęciach laboratoryjnych oraz sprawdzian zaliczeniowy, przeprowadzany w terminie ostatniego wykładu. Szczegóły systemu oceniania są opublikowane pod adresem: http://tmr.meil.pw.edu.pl (zakładka Dla Studentów).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K. Tchoń, Manipulatory i roboty mobilne: modele, planowanie ruchu, sterowanie. PLJ 2000
2.	J.-C. Latombe, Robot motion planning. Kluwer Academic Publ. 1991
3.	T. Zielińska, Maszyny kroczące: podstawy, projektowanie, sterowanie i wzorce biologiczne. PWN 2014
4.	Instrukcje do zajęć laboratoryjnych.
5.	Materiały na stronie http://tmr.meil.pw.edu.pl (zakładka Dla Studentów).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https://ztmir.meil.pw.edu.pl/web/Dydaktyka/Zajecia-dydaktyczne/Roboty-mobilne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EW1 : </w:t>
      </w:r>
    </w:p>
    <w:p>
      <w:pPr/>
      <w:r>
        <w:rPr/>
        <w:t xml:space="preserve">Student wie, z jakich podzespołów składa się robot mobilny.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zaliczeniowy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AiR1_W13, AiR1_W18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I.P6S_WG.o, III.P6S_WG, P6U_W</w:t>
      </w:r>
    </w:p>
    <w:p>
      <w:pPr>
        <w:keepNext w:val="1"/>
        <w:spacing w:after="10"/>
      </w:pPr>
      <w:r>
        <w:rPr>
          <w:b/>
          <w:bCs/>
        </w:rPr>
        <w:t xml:space="preserve">Charakterystyka EW2: </w:t>
      </w:r>
    </w:p>
    <w:p>
      <w:pPr/>
      <w:r>
        <w:rPr/>
        <w:t xml:space="preserve">Student wie, na czym polega nawigacja robota mobilnego.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zaliczeniowy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AiR1_W13, AiR1_W18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I.P6S_WG.o, III.P6S_WG</w:t>
      </w:r>
    </w:p>
    <w:p>
      <w:pPr>
        <w:keepNext w:val="1"/>
        <w:spacing w:after="10"/>
      </w:pPr>
      <w:r>
        <w:rPr>
          <w:b/>
          <w:bCs/>
        </w:rPr>
        <w:t xml:space="preserve">Charakterystyka EW3: </w:t>
      </w:r>
    </w:p>
    <w:p>
      <w:pPr/>
      <w:r>
        <w:rPr/>
        <w:t xml:space="preserve">Student wie, jak buduje się systemy sterowania robotów mobilnych.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zaliczeniowy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AiR1_W13, AiR1_W18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I.P6S_WG.o, III.P6S_WG</w:t>
      </w:r>
    </w:p>
    <w:p>
      <w:pPr>
        <w:keepNext w:val="1"/>
        <w:spacing w:after="10"/>
      </w:pPr>
      <w:r>
        <w:rPr>
          <w:b/>
          <w:bCs/>
        </w:rPr>
        <w:t xml:space="preserve">Charakterystyka EW4: </w:t>
      </w:r>
    </w:p>
    <w:p>
      <w:pPr/>
      <w:r>
        <w:rPr/>
        <w:t xml:space="preserve">Student zna potencjalne możliwości zastosowania robotów mobilnych.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zaliczeniowy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AiR1_W18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I.P6S_WG.o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EU1: </w:t>
      </w:r>
    </w:p>
    <w:p>
      <w:pPr/>
      <w:r>
        <w:rPr/>
        <w:t xml:space="preserve">Student potrafi zaplanować najkrótszą ścieżkę dla robota mobilnego.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zaliczeniowy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AiR1_U09, AiR1_U15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P6U_U, I.P6S_UW.o, III.P6S_UW.o</w:t>
      </w:r>
    </w:p>
    <w:p>
      <w:pPr>
        <w:keepNext w:val="1"/>
        <w:spacing w:after="10"/>
      </w:pPr>
      <w:r>
        <w:rPr>
          <w:b/>
          <w:bCs/>
        </w:rPr>
        <w:t xml:space="preserve">Charakterystyka EU2: </w:t>
      </w:r>
    </w:p>
    <w:p>
      <w:pPr/>
      <w:r>
        <w:rPr/>
        <w:t xml:space="preserve">Student umie uruchomić i obsługiwać roboty mobilne różnego typu.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ćwiczeń laboratoryjnych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AiR1_U09, AiR1_U15, AiR1_U19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P6U_U, I.P6S_UW.o, III.P6S_UW.o, I.P6S_UO</w:t>
      </w:r>
    </w:p>
    <w:p>
      <w:pPr>
        <w:keepNext w:val="1"/>
        <w:spacing w:after="10"/>
      </w:pPr>
      <w:r>
        <w:rPr>
          <w:b/>
          <w:bCs/>
        </w:rPr>
        <w:t xml:space="preserve">Charakterystyka EU3: </w:t>
      </w:r>
    </w:p>
    <w:p>
      <w:pPr/>
      <w:r>
        <w:rPr/>
        <w:t xml:space="preserve">Student potrafi zaprogramować robota mobilnego do wykonania zadań ruchowych z użyciem czujników pokładowych.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ćwiczeń laboratoryjnych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AiR1_U09, AiR1_U15, AiR1_U19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P6U_U, I.P6S_UW.o, III.P6S_UW.o, I.P6S_UO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2025-04-07T05:00:57+02:00</dcterms:created>
  <dcterms:modified xsi:type="dcterms:W3CDTF">2025-04-07T05:00:57+02:00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