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godz..
b)	ćwiczenia – 15 godz.,
c)	konsultacje - 5 godz.
2.	Praca własna studenta: 25 godzin, w tym:
a)    przygotowanie do dwóch testów zaliczeniowych (rozwiązanie zadań domowych) - 15 godzin
b)   przygotowanie projektu obliczeniowego - 10 godzin
Razem 60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- 35 godz., w tym:
a) wykład - 15 godzin,
b) ćwiczenia - 15 godzin, 
c) konsultacje - 5 godzin (w tym: wynikające z konsultowania programu obliczeniowego)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- 40 godzin,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 oraz ocena zadania domowego - projektu obliczeniowego, w którym studenci testują hipotezy statystyczne z zastosowaniem pakietu do obliczeń inżynierskich oraz przeprowadzają zaawansowaną analizę statystyczną.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Oderfeld J.: Matematyczne podstawy prac doświadczalnych, WPW, 1980.
2. Plucińska A.: Rachunek  prawdopodobieństwa, WNT 2000.
Dodatkowe literatura: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Ma uporządkowaną wiedzę w zakresie podstawowych pojęć rachunku prawdopodobieństwa i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Ma uporządkowaną wiedzę w zakresie podstawowych pojęć rachunku prawdopodobieństwa i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Ma uporządkowaną wiedzę w zakresie podstawowych pojęć rachunku prawdopodobieństwa i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Ma uporządkowaną wiedzę w zakresie twierdzeń granicznych.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Ma uporządkowaną wiedzę w zakresie twierdzeń granicznych.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Ma uporządkowaną wiedzę w zakresie twierdzeń granicznych.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Ma uporządkowaną wiedzę w zakresie definiowania i rozwiązywania podstawowych zadań statystyki - estymacji i testowania hipotez.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Ma uporządkowaną wiedzę w zakresie definiowania i rozwiązywania podstawowych zadań statystyki - estymacji i testowania hipotez.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Ma uporządkowaną wiedzę w zakresie definiowania i rozwiązywania podstawowych zadań statystyki - estymacji i testowania hipotez.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Zna podstawowe pojęcia z zakresu procesów stochastycznych.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Zna podstawowe pojęcia z zakresu procesów stochastycznych.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Zna podstawowe pojęcia z zakresu procesów stochastycznych.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ML.NK344_U1: </w:t>
      </w:r>
    </w:p>
    <w:p>
      <w:pPr/>
      <w:r>
        <w:rPr/>
        <w:t xml:space="preserve">							Potrafi zastosować zmienne losowe do opisu zjawisk i obliczyć podstawowe charakterystyki tych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ML.NK344_U1: </w:t>
      </w:r>
    </w:p>
    <w:p>
      <w:pPr/>
      <w:r>
        <w:rPr/>
        <w:t xml:space="preserve">							Potrafi zastosować zmienne losowe do opisu zjawisk i obliczyć podstawowe charakterystyki tych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ML.NK344_U2: </w:t>
      </w:r>
    </w:p>
    <w:p>
      <w:pPr/>
      <w:r>
        <w:rPr/>
        <w:t xml:space="preserve">							Potrafi wykorzystać twierdzenia graniczne w modelowaniu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ML.NK344_U2: </w:t>
      </w:r>
    </w:p>
    <w:p>
      <w:pPr/>
      <w:r>
        <w:rPr/>
        <w:t xml:space="preserve">							Potrafi wykorzystać twierdzenia graniczne w modelowaniu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ML.NK344_U3: </w:t>
      </w:r>
    </w:p>
    <w:p>
      <w:pPr/>
      <w:r>
        <w:rPr/>
        <w:t xml:space="preserve">							Potrafi postawić i rozwiązać podstawowe zadania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ML.NK344_U3: </w:t>
      </w:r>
    </w:p>
    <w:p>
      <w:pPr/>
      <w:r>
        <w:rPr/>
        <w:t xml:space="preserve">							Potrafi postawić i rozwiązać podstawowe zadania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ML.NK344_U4: </w:t>
      </w:r>
    </w:p>
    <w:p>
      <w:pPr/>
      <w:r>
        <w:rPr/>
        <w:t xml:space="preserve">							Potrafi opisać matematycznie proste procesy stochastyczne.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ML.NK344_U4: </w:t>
      </w:r>
    </w:p>
    <w:p>
      <w:pPr/>
      <w:r>
        <w:rPr/>
        <w:t xml:space="preserve">							Potrafi opisać matematycznie proste procesy stochastyczne.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2026-08-19T15:04:36+02:00</dcterms:created>
  <dcterms:modified xsi:type="dcterms:W3CDTF">2026-08-19T15:04:36+02:00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